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beforeAutospacing="1" w:afterAutospacing="1" w:line="432" w:lineRule="atLeast"/>
        <w:ind w:firstLine="1767" w:firstLineChars="400"/>
        <w:jc w:val="both"/>
        <w:rPr>
          <w:rFonts w:ascii="宋体" w:cs="宋体"/>
          <w:b/>
          <w:color w:val="333333"/>
          <w:kern w:val="0"/>
          <w:sz w:val="44"/>
          <w:szCs w:val="44"/>
        </w:rPr>
      </w:pPr>
      <w:r>
        <w:rPr>
          <w:rFonts w:hint="eastAsia" w:ascii="宋体" w:hAnsi="宋体" w:cs="宋体"/>
          <w:b/>
          <w:color w:val="333333"/>
          <w:kern w:val="0"/>
          <w:sz w:val="44"/>
          <w:szCs w:val="44"/>
        </w:rPr>
        <w:t>商城县</w:t>
      </w:r>
      <w:r>
        <w:rPr>
          <w:rFonts w:ascii="宋体" w:hAnsi="宋体" w:cs="宋体"/>
          <w:b/>
          <w:color w:val="333333"/>
          <w:kern w:val="0"/>
          <w:sz w:val="44"/>
          <w:szCs w:val="44"/>
        </w:rPr>
        <w:t>201</w:t>
      </w:r>
      <w:r>
        <w:rPr>
          <w:rFonts w:hint="eastAsia" w:ascii="宋体" w:hAnsi="宋体" w:cs="宋体"/>
          <w:b/>
          <w:color w:val="333333"/>
          <w:kern w:val="0"/>
          <w:sz w:val="44"/>
          <w:szCs w:val="44"/>
          <w:lang w:val="en-US" w:eastAsia="zh-CN"/>
        </w:rPr>
        <w:t>9</w:t>
      </w:r>
      <w:r>
        <w:rPr>
          <w:rFonts w:hint="eastAsia" w:ascii="宋体" w:hAnsi="宋体" w:cs="宋体"/>
          <w:b/>
          <w:color w:val="333333"/>
          <w:kern w:val="0"/>
          <w:sz w:val="44"/>
          <w:szCs w:val="44"/>
        </w:rPr>
        <w:t>年农业机械购置补贴</w:t>
      </w:r>
    </w:p>
    <w:p>
      <w:pPr>
        <w:widowControl/>
        <w:wordWrap w:val="0"/>
        <w:spacing w:beforeAutospacing="1" w:afterAutospacing="1" w:line="432" w:lineRule="atLeast"/>
        <w:ind w:firstLine="420"/>
        <w:jc w:val="center"/>
        <w:rPr>
          <w:rFonts w:ascii="宋体" w:cs="宋体"/>
          <w:color w:val="333333"/>
          <w:sz w:val="44"/>
          <w:szCs w:val="44"/>
        </w:rPr>
      </w:pPr>
      <w:r>
        <w:rPr>
          <w:rFonts w:hint="eastAsia" w:ascii="宋体" w:hAnsi="宋体" w:cs="宋体"/>
          <w:b/>
          <w:color w:val="333333"/>
          <w:kern w:val="0"/>
          <w:sz w:val="44"/>
          <w:szCs w:val="44"/>
        </w:rPr>
        <w:t>实</w:t>
      </w:r>
      <w:r>
        <w:rPr>
          <w:rFonts w:ascii="宋体" w:hAnsi="宋体" w:cs="宋体"/>
          <w:b/>
          <w:color w:val="333333"/>
          <w:kern w:val="0"/>
          <w:sz w:val="44"/>
          <w:szCs w:val="44"/>
        </w:rPr>
        <w:t xml:space="preserve"> </w:t>
      </w:r>
      <w:r>
        <w:rPr>
          <w:rFonts w:hint="eastAsia" w:ascii="宋体" w:hAnsi="宋体" w:cs="宋体"/>
          <w:b/>
          <w:color w:val="333333"/>
          <w:kern w:val="0"/>
          <w:sz w:val="44"/>
          <w:szCs w:val="44"/>
        </w:rPr>
        <w:t>施</w:t>
      </w:r>
      <w:r>
        <w:rPr>
          <w:rFonts w:ascii="宋体" w:hAnsi="宋体" w:cs="宋体"/>
          <w:b/>
          <w:color w:val="333333"/>
          <w:kern w:val="0"/>
          <w:sz w:val="44"/>
          <w:szCs w:val="44"/>
        </w:rPr>
        <w:t xml:space="preserve"> </w:t>
      </w:r>
      <w:r>
        <w:rPr>
          <w:rFonts w:hint="eastAsia" w:ascii="宋体" w:hAnsi="宋体" w:cs="宋体"/>
          <w:b/>
          <w:color w:val="333333"/>
          <w:kern w:val="0"/>
          <w:sz w:val="44"/>
          <w:szCs w:val="44"/>
        </w:rPr>
        <w:t>方</w:t>
      </w:r>
      <w:r>
        <w:rPr>
          <w:rFonts w:ascii="宋体" w:hAnsi="宋体" w:cs="宋体"/>
          <w:b/>
          <w:color w:val="333333"/>
          <w:kern w:val="0"/>
          <w:sz w:val="44"/>
          <w:szCs w:val="44"/>
        </w:rPr>
        <w:t xml:space="preserve"> </w:t>
      </w:r>
      <w:r>
        <w:rPr>
          <w:rFonts w:hint="eastAsia" w:ascii="宋体" w:hAnsi="宋体" w:cs="宋体"/>
          <w:b/>
          <w:color w:val="333333"/>
          <w:kern w:val="0"/>
          <w:sz w:val="44"/>
          <w:szCs w:val="44"/>
        </w:rPr>
        <w:t>案</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sz w:val="32"/>
          <w:szCs w:val="32"/>
        </w:rPr>
      </w:pPr>
      <w:r>
        <w:rPr>
          <w:rFonts w:hint="eastAsia" w:ascii="仿宋" w:hAnsi="仿宋" w:eastAsia="仿宋" w:cs="仿宋"/>
          <w:color w:val="333333"/>
          <w:kern w:val="0"/>
          <w:sz w:val="32"/>
          <w:szCs w:val="32"/>
        </w:rPr>
        <w:t>为更好满足农民群众农业生产购机需求，提高农业生产机械化水平，根据河南省农业机械管理局 、河南省财政厅《关于印发&lt;河南省2018-2020年农业机械购置补贴实施指导意见&gt;的通知》（豫农机计文〔2018〕29号）及《</w:t>
      </w:r>
      <w:r>
        <w:rPr>
          <w:rFonts w:hint="eastAsia" w:ascii="仿宋" w:hAnsi="仿宋" w:eastAsia="仿宋" w:cs="仿宋"/>
          <w:color w:val="333333"/>
          <w:kern w:val="0"/>
          <w:sz w:val="32"/>
          <w:szCs w:val="32"/>
          <w:lang w:eastAsia="zh-CN"/>
        </w:rPr>
        <w:t>河南省农业农村厅</w:t>
      </w:r>
      <w:r>
        <w:rPr>
          <w:rFonts w:hint="eastAsia" w:ascii="仿宋" w:hAnsi="仿宋" w:eastAsia="仿宋" w:cs="仿宋"/>
          <w:color w:val="333333"/>
          <w:kern w:val="0"/>
          <w:sz w:val="32"/>
          <w:szCs w:val="32"/>
          <w:lang w:val="en-US" w:eastAsia="zh-CN"/>
        </w:rPr>
        <w:t xml:space="preserve"> 河南省财政厅 </w:t>
      </w:r>
      <w:r>
        <w:rPr>
          <w:rFonts w:hint="eastAsia" w:ascii="仿宋" w:hAnsi="仿宋" w:eastAsia="仿宋" w:cs="仿宋"/>
          <w:color w:val="333333"/>
          <w:kern w:val="0"/>
          <w:sz w:val="32"/>
          <w:szCs w:val="32"/>
        </w:rPr>
        <w:t>关于进一步加强</w:t>
      </w:r>
      <w:r>
        <w:rPr>
          <w:rFonts w:hint="eastAsia" w:ascii="仿宋" w:hAnsi="仿宋" w:eastAsia="仿宋" w:cs="仿宋"/>
          <w:color w:val="333333"/>
          <w:kern w:val="0"/>
          <w:sz w:val="32"/>
          <w:szCs w:val="32"/>
          <w:lang w:eastAsia="zh-CN"/>
        </w:rPr>
        <w:t>相关惠农</w:t>
      </w:r>
      <w:r>
        <w:rPr>
          <w:rFonts w:hint="eastAsia" w:ascii="仿宋" w:hAnsi="仿宋" w:eastAsia="仿宋" w:cs="仿宋"/>
          <w:color w:val="333333"/>
          <w:kern w:val="0"/>
          <w:sz w:val="32"/>
          <w:szCs w:val="32"/>
        </w:rPr>
        <w:t>补贴政策监管强化纪律约束的通知》（</w:t>
      </w:r>
      <w:r>
        <w:rPr>
          <w:rFonts w:hint="eastAsia" w:ascii="仿宋" w:hAnsi="仿宋" w:eastAsia="仿宋" w:cs="仿宋"/>
          <w:color w:val="333333"/>
          <w:kern w:val="0"/>
          <w:sz w:val="32"/>
          <w:szCs w:val="32"/>
          <w:lang w:eastAsia="zh-CN"/>
        </w:rPr>
        <w:t>豫农财务</w:t>
      </w:r>
      <w:r>
        <w:rPr>
          <w:rFonts w:hint="eastAsia" w:ascii="仿宋" w:hAnsi="仿宋" w:eastAsia="仿宋" w:cs="仿宋"/>
          <w:color w:val="333333"/>
          <w:kern w:val="0"/>
          <w:sz w:val="32"/>
          <w:szCs w:val="32"/>
        </w:rPr>
        <w:t>[2019]</w:t>
      </w:r>
      <w:r>
        <w:rPr>
          <w:rFonts w:hint="eastAsia" w:ascii="仿宋" w:hAnsi="仿宋" w:eastAsia="仿宋" w:cs="仿宋"/>
          <w:color w:val="333333"/>
          <w:kern w:val="0"/>
          <w:sz w:val="32"/>
          <w:szCs w:val="32"/>
          <w:lang w:val="en-US" w:eastAsia="zh-CN"/>
        </w:rPr>
        <w:t>37</w:t>
      </w:r>
      <w:r>
        <w:rPr>
          <w:rFonts w:hint="eastAsia" w:ascii="仿宋" w:hAnsi="仿宋" w:eastAsia="仿宋" w:cs="仿宋"/>
          <w:color w:val="333333"/>
          <w:kern w:val="0"/>
          <w:sz w:val="32"/>
          <w:szCs w:val="32"/>
        </w:rPr>
        <w:t>号)</w:t>
      </w:r>
      <w:r>
        <w:rPr>
          <w:rFonts w:hint="eastAsia" w:ascii="仿宋" w:hAnsi="仿宋" w:eastAsia="仿宋" w:cs="仿宋"/>
          <w:sz w:val="32"/>
          <w:szCs w:val="32"/>
        </w:rPr>
        <w:t>文件</w:t>
      </w:r>
      <w:r>
        <w:rPr>
          <w:rFonts w:hint="eastAsia" w:ascii="仿宋" w:hAnsi="仿宋" w:eastAsia="仿宋" w:cs="仿宋"/>
          <w:color w:val="333333"/>
          <w:kern w:val="0"/>
          <w:sz w:val="32"/>
          <w:szCs w:val="32"/>
        </w:rPr>
        <w:t>要求，结合我县实际，制定本方案。</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b/>
          <w:bCs/>
          <w:color w:val="333333"/>
          <w:sz w:val="32"/>
          <w:szCs w:val="32"/>
        </w:rPr>
      </w:pPr>
      <w:r>
        <w:rPr>
          <w:rFonts w:hint="eastAsia" w:ascii="仿宋" w:hAnsi="仿宋" w:eastAsia="仿宋" w:cs="仿宋"/>
          <w:b/>
          <w:bCs/>
          <w:color w:val="333333"/>
          <w:kern w:val="0"/>
          <w:sz w:val="32"/>
          <w:szCs w:val="32"/>
        </w:rPr>
        <w:t>一、总体要求</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sz w:val="32"/>
          <w:szCs w:val="32"/>
          <w:lang w:eastAsia="zh-CN"/>
        </w:rPr>
      </w:pPr>
      <w:r>
        <w:rPr>
          <w:rFonts w:hint="eastAsia" w:ascii="仿宋" w:hAnsi="仿宋" w:eastAsia="仿宋" w:cs="仿宋"/>
          <w:b/>
          <w:bCs/>
          <w:color w:val="333333"/>
          <w:kern w:val="0"/>
          <w:sz w:val="32"/>
          <w:szCs w:val="32"/>
        </w:rPr>
        <w:t>二、实施范围</w:t>
      </w:r>
      <w:r>
        <w:rPr>
          <w:rFonts w:hint="eastAsia" w:ascii="仿宋" w:hAnsi="仿宋" w:eastAsia="仿宋" w:cs="仿宋"/>
          <w:b/>
          <w:bCs/>
          <w:color w:val="333333"/>
          <w:kern w:val="0"/>
          <w:sz w:val="32"/>
          <w:szCs w:val="32"/>
          <w:lang w:eastAsia="zh-CN"/>
        </w:rPr>
        <w:t>、</w:t>
      </w:r>
      <w:r>
        <w:rPr>
          <w:rFonts w:hint="eastAsia" w:ascii="仿宋" w:hAnsi="仿宋" w:eastAsia="仿宋" w:cs="仿宋"/>
          <w:b/>
          <w:bCs/>
          <w:color w:val="333333"/>
          <w:kern w:val="0"/>
          <w:sz w:val="32"/>
          <w:szCs w:val="32"/>
        </w:rPr>
        <w:t>补贴对象</w:t>
      </w:r>
      <w:r>
        <w:rPr>
          <w:rFonts w:hint="eastAsia" w:ascii="仿宋" w:hAnsi="仿宋" w:eastAsia="仿宋" w:cs="仿宋"/>
          <w:b/>
          <w:bCs/>
          <w:color w:val="333333"/>
          <w:kern w:val="0"/>
          <w:sz w:val="32"/>
          <w:szCs w:val="32"/>
          <w:lang w:eastAsia="zh-CN"/>
        </w:rPr>
        <w:t>和补贴规模</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hint="eastAsia" w:ascii="仿宋" w:hAnsi="仿宋" w:eastAsia="仿宋" w:cs="仿宋"/>
          <w:b/>
          <w:color w:val="333333"/>
          <w:kern w:val="0"/>
          <w:sz w:val="32"/>
          <w:szCs w:val="32"/>
        </w:rPr>
        <w:t>（一）实施范围</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农机购置补贴政策继续覆盖全县所有乡（镇）、办事处、管理区。</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ascii="仿宋" w:hAnsi="仿宋" w:eastAsia="仿宋" w:cs="仿宋"/>
          <w:b/>
          <w:color w:val="333333"/>
          <w:kern w:val="0"/>
          <w:sz w:val="32"/>
          <w:szCs w:val="32"/>
        </w:rPr>
        <w:t>(</w:t>
      </w:r>
      <w:r>
        <w:rPr>
          <w:rFonts w:hint="eastAsia" w:ascii="仿宋" w:hAnsi="仿宋" w:eastAsia="仿宋" w:cs="仿宋"/>
          <w:b/>
          <w:color w:val="333333"/>
          <w:kern w:val="0"/>
          <w:sz w:val="32"/>
          <w:szCs w:val="32"/>
        </w:rPr>
        <w:t>二</w:t>
      </w:r>
      <w:r>
        <w:rPr>
          <w:rFonts w:ascii="仿宋" w:hAnsi="仿宋" w:eastAsia="仿宋" w:cs="仿宋"/>
          <w:b/>
          <w:color w:val="333333"/>
          <w:kern w:val="0"/>
          <w:sz w:val="32"/>
          <w:szCs w:val="32"/>
        </w:rPr>
        <w:t>)</w:t>
      </w:r>
      <w:r>
        <w:rPr>
          <w:rFonts w:hint="eastAsia" w:ascii="仿宋" w:hAnsi="仿宋" w:eastAsia="仿宋" w:cs="仿宋"/>
          <w:b/>
          <w:color w:val="333333"/>
          <w:kern w:val="0"/>
          <w:sz w:val="32"/>
          <w:szCs w:val="32"/>
        </w:rPr>
        <w:t>补贴对象</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bookmarkStart w:id="0" w:name="_Hlk513472534"/>
      <w:r>
        <w:rPr>
          <w:rFonts w:hint="eastAsia" w:ascii="仿宋" w:hAnsi="仿宋" w:eastAsia="仿宋" w:cs="仿宋"/>
          <w:color w:val="333333"/>
          <w:kern w:val="0"/>
          <w:sz w:val="32"/>
          <w:szCs w:val="32"/>
        </w:rPr>
        <w:t>在保障农民购机权益的前提下，鼓励因地制宜培育农机社会化服务组织，提升农机作业专业化社会化服务水平。</w:t>
      </w:r>
      <w:bookmarkEnd w:id="0"/>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hint="eastAsia" w:ascii="仿宋" w:hAnsi="仿宋" w:eastAsia="仿宋" w:cs="仿宋"/>
          <w:b/>
          <w:color w:val="333333"/>
          <w:kern w:val="0"/>
          <w:sz w:val="32"/>
          <w:szCs w:val="32"/>
        </w:rPr>
        <w:t>（三）资金分配使用</w:t>
      </w:r>
    </w:p>
    <w:p>
      <w:pPr>
        <w:keepNext w:val="0"/>
        <w:keepLines w:val="0"/>
        <w:pageBreakBefore w:val="0"/>
        <w:widowControl w:val="0"/>
        <w:shd w:val="solid" w:color="FFFFFF" w:fill="auto"/>
        <w:kinsoku/>
        <w:wordWrap/>
        <w:overflowPunct/>
        <w:topLinePunct w:val="0"/>
        <w:autoSpaceDE/>
        <w:autoSpaceDN w:val="0"/>
        <w:bidi w:val="0"/>
        <w:adjustRightInd/>
        <w:snapToGrid/>
        <w:spacing w:line="240" w:lineRule="auto"/>
        <w:ind w:firstLine="630"/>
        <w:textAlignment w:val="auto"/>
        <w:rPr>
          <w:rFonts w:ascii="仿宋" w:hAnsi="仿宋" w:eastAsia="仿宋" w:cs="仿宋"/>
          <w:color w:val="333333"/>
          <w:kern w:val="0"/>
          <w:sz w:val="32"/>
          <w:szCs w:val="32"/>
        </w:rPr>
      </w:pPr>
      <w:r>
        <w:rPr>
          <w:rFonts w:ascii="仿宋" w:hAnsi="仿宋" w:eastAsia="仿宋" w:cs="仿宋"/>
          <w:color w:val="333333"/>
          <w:kern w:val="0"/>
          <w:sz w:val="32"/>
          <w:szCs w:val="32"/>
        </w:rPr>
        <w:t>201</w:t>
      </w:r>
      <w:r>
        <w:rPr>
          <w:rFonts w:hint="eastAsia" w:ascii="仿宋" w:hAnsi="仿宋" w:eastAsia="仿宋" w:cs="仿宋"/>
          <w:color w:val="333333"/>
          <w:kern w:val="0"/>
          <w:sz w:val="32"/>
          <w:szCs w:val="32"/>
          <w:lang w:val="en-US" w:eastAsia="zh-CN"/>
        </w:rPr>
        <w:t>9</w:t>
      </w:r>
      <w:r>
        <w:rPr>
          <w:rFonts w:hint="eastAsia" w:ascii="仿宋" w:hAnsi="仿宋" w:eastAsia="仿宋" w:cs="仿宋"/>
          <w:color w:val="333333"/>
          <w:kern w:val="0"/>
          <w:sz w:val="32"/>
          <w:szCs w:val="32"/>
        </w:rPr>
        <w:t>年上级分配我县中央农机购置补贴资金</w:t>
      </w:r>
      <w:r>
        <w:rPr>
          <w:rFonts w:hint="eastAsia" w:ascii="仿宋" w:hAnsi="仿宋" w:eastAsia="仿宋" w:cs="仿宋"/>
          <w:color w:val="333333"/>
          <w:kern w:val="0"/>
          <w:sz w:val="32"/>
          <w:szCs w:val="32"/>
          <w:lang w:val="en-US" w:eastAsia="zh-CN"/>
        </w:rPr>
        <w:t>1121</w:t>
      </w:r>
      <w:r>
        <w:rPr>
          <w:rFonts w:hint="eastAsia" w:ascii="仿宋" w:hAnsi="仿宋" w:eastAsia="仿宋" w:cs="仿宋"/>
          <w:color w:val="333333"/>
          <w:kern w:val="0"/>
          <w:sz w:val="32"/>
          <w:szCs w:val="32"/>
        </w:rPr>
        <w:t>万元</w:t>
      </w:r>
      <w:r>
        <w:rPr>
          <w:rFonts w:hint="eastAsia" w:ascii="仿宋" w:hAnsi="仿宋" w:eastAsia="仿宋"/>
          <w:w w:val="98"/>
          <w:sz w:val="32"/>
          <w:szCs w:val="32"/>
        </w:rPr>
        <w:t>（</w:t>
      </w:r>
      <w:r>
        <w:rPr>
          <w:rFonts w:hint="eastAsia" w:ascii="仿宋" w:hAnsi="仿宋" w:eastAsia="仿宋" w:cs="仿宋"/>
          <w:color w:val="333333"/>
          <w:kern w:val="0"/>
          <w:sz w:val="32"/>
          <w:szCs w:val="32"/>
        </w:rPr>
        <w:t>信财指[2018]66号</w:t>
      </w:r>
      <w:r>
        <w:rPr>
          <w:rFonts w:hint="eastAsia" w:ascii="仿宋" w:hAnsi="仿宋" w:eastAsia="仿宋"/>
          <w:w w:val="98"/>
          <w:sz w:val="32"/>
          <w:szCs w:val="32"/>
        </w:rPr>
        <w:t>）</w:t>
      </w:r>
      <w:r>
        <w:rPr>
          <w:rFonts w:hint="eastAsia" w:ascii="仿宋" w:hAnsi="仿宋" w:eastAsia="仿宋" w:cs="仿宋"/>
          <w:color w:val="333333"/>
          <w:kern w:val="0"/>
          <w:sz w:val="32"/>
          <w:szCs w:val="32"/>
        </w:rPr>
        <w:t>，上年度结余中央补贴资金</w:t>
      </w:r>
      <w:r>
        <w:rPr>
          <w:rFonts w:hint="eastAsia" w:ascii="仿宋" w:hAnsi="仿宋" w:eastAsia="仿宋" w:cs="仿宋"/>
          <w:color w:val="333333"/>
          <w:kern w:val="0"/>
          <w:sz w:val="32"/>
          <w:szCs w:val="32"/>
          <w:lang w:val="en-US" w:eastAsia="zh-CN"/>
        </w:rPr>
        <w:t>598.792</w:t>
      </w:r>
      <w:r>
        <w:rPr>
          <w:rFonts w:hint="eastAsia" w:ascii="仿宋" w:hAnsi="仿宋" w:eastAsia="仿宋" w:cs="仿宋"/>
          <w:color w:val="333333"/>
          <w:kern w:val="0"/>
          <w:sz w:val="32"/>
          <w:szCs w:val="32"/>
        </w:rPr>
        <w:t>万元，共计</w:t>
      </w:r>
      <w:r>
        <w:rPr>
          <w:rFonts w:hint="eastAsia" w:ascii="仿宋" w:hAnsi="仿宋" w:eastAsia="仿宋" w:cs="仿宋"/>
          <w:color w:val="333333"/>
          <w:kern w:val="0"/>
          <w:sz w:val="32"/>
          <w:szCs w:val="32"/>
          <w:lang w:val="en-US" w:eastAsia="zh-CN"/>
        </w:rPr>
        <w:t>1719.792</w:t>
      </w:r>
      <w:r>
        <w:rPr>
          <w:rFonts w:hint="eastAsia" w:ascii="仿宋" w:hAnsi="仿宋" w:eastAsia="仿宋" w:cs="仿宋"/>
          <w:color w:val="333333"/>
          <w:kern w:val="0"/>
          <w:sz w:val="32"/>
          <w:szCs w:val="32"/>
        </w:rPr>
        <w:t>万元</w:t>
      </w:r>
      <w:r>
        <w:rPr>
          <w:rFonts w:hint="eastAsia" w:ascii="仿宋" w:hAnsi="仿宋" w:eastAsia="仿宋"/>
          <w:w w:val="98"/>
          <w:sz w:val="32"/>
          <w:szCs w:val="32"/>
        </w:rPr>
        <w:t>。</w:t>
      </w:r>
      <w:r>
        <w:rPr>
          <w:rFonts w:hint="eastAsia" w:ascii="仿宋" w:hAnsi="仿宋" w:eastAsia="仿宋" w:cs="仿宋"/>
          <w:color w:val="333333"/>
          <w:kern w:val="0"/>
          <w:sz w:val="32"/>
          <w:szCs w:val="32"/>
          <w:lang w:val="en-US" w:eastAsia="zh-CN"/>
        </w:rPr>
        <w:t>2019年下达</w:t>
      </w:r>
      <w:r>
        <w:rPr>
          <w:rFonts w:hint="eastAsia" w:ascii="仿宋" w:hAnsi="仿宋" w:eastAsia="仿宋" w:cs="仿宋"/>
          <w:color w:val="333333"/>
          <w:kern w:val="0"/>
          <w:sz w:val="32"/>
          <w:szCs w:val="32"/>
        </w:rPr>
        <w:t>省累加补贴资金</w:t>
      </w:r>
      <w:r>
        <w:rPr>
          <w:rFonts w:hint="eastAsia" w:ascii="仿宋" w:hAnsi="仿宋" w:eastAsia="仿宋" w:cs="仿宋"/>
          <w:color w:val="333333"/>
          <w:kern w:val="0"/>
          <w:sz w:val="32"/>
          <w:szCs w:val="32"/>
          <w:lang w:val="en-US" w:eastAsia="zh-CN"/>
        </w:rPr>
        <w:t>88万元</w:t>
      </w:r>
      <w:r>
        <w:rPr>
          <w:rFonts w:hint="eastAsia" w:ascii="仿宋" w:hAnsi="仿宋" w:eastAsia="仿宋" w:cs="仿宋"/>
          <w:color w:val="333333"/>
          <w:kern w:val="0"/>
          <w:sz w:val="32"/>
          <w:szCs w:val="32"/>
        </w:rPr>
        <w:t>。</w:t>
      </w:r>
    </w:p>
    <w:p>
      <w:pPr>
        <w:ind w:firstLine="640" w:firstLineChars="200"/>
        <w:rPr>
          <w:rFonts w:hint="eastAsia" w:ascii="仿宋" w:hAnsi="仿宋" w:eastAsia="仿宋" w:cs="仿宋"/>
          <w:color w:val="333333"/>
          <w:kern w:val="0"/>
          <w:sz w:val="32"/>
          <w:szCs w:val="32"/>
          <w:lang w:eastAsia="zh-CN"/>
        </w:rPr>
      </w:pPr>
      <w:r>
        <w:rPr>
          <w:rFonts w:hint="eastAsia" w:ascii="仿宋" w:hAnsi="仿宋" w:eastAsia="仿宋" w:cs="仿宋"/>
          <w:color w:val="333333"/>
          <w:kern w:val="0"/>
          <w:sz w:val="32"/>
          <w:szCs w:val="32"/>
        </w:rPr>
        <w:t>县财政部门要会同农机管理部门加强补贴资金监管，根据资金使用进度，及时强化补贴工作措施，避免出现资金大量结转。上年结转的中央农机购置补贴资金和省补贴资金可继续在下年使用，连续两年未用完的结转资金，按有关规定处理。</w:t>
      </w:r>
      <w:r>
        <w:rPr>
          <w:rFonts w:hint="eastAsia" w:ascii="仿宋" w:hAnsi="仿宋" w:eastAsia="仿宋" w:cs="仿宋"/>
          <w:color w:val="333333"/>
          <w:kern w:val="0"/>
          <w:sz w:val="32"/>
          <w:szCs w:val="32"/>
          <w:lang w:eastAsia="zh-CN"/>
        </w:rPr>
        <w:t>补贴</w:t>
      </w:r>
      <w:r>
        <w:rPr>
          <w:rFonts w:hint="eastAsia" w:ascii="仿宋" w:hAnsi="仿宋" w:eastAsia="仿宋" w:cs="仿宋"/>
          <w:color w:val="333333"/>
          <w:kern w:val="0"/>
          <w:sz w:val="32"/>
          <w:szCs w:val="32"/>
        </w:rPr>
        <w:t>资金按因素法切</w:t>
      </w:r>
      <w:r>
        <w:rPr>
          <w:rFonts w:hint="eastAsia" w:ascii="仿宋" w:hAnsi="仿宋" w:eastAsia="仿宋" w:cs="仿宋"/>
          <w:color w:val="333333"/>
          <w:kern w:val="0"/>
          <w:sz w:val="32"/>
          <w:szCs w:val="32"/>
          <w:lang w:eastAsia="zh-CN"/>
        </w:rPr>
        <w:t>换</w:t>
      </w:r>
      <w:r>
        <w:rPr>
          <w:rFonts w:hint="eastAsia" w:ascii="仿宋" w:hAnsi="仿宋" w:eastAsia="仿宋" w:cs="仿宋"/>
          <w:color w:val="333333"/>
          <w:kern w:val="0"/>
          <w:sz w:val="32"/>
          <w:szCs w:val="32"/>
        </w:rPr>
        <w:t>使用，县农机购置补贴领导小组要充分发挥政策引导作用，并结合我县农机装备结构制定并随时调整资金使用方向</w:t>
      </w:r>
      <w:r>
        <w:rPr>
          <w:rFonts w:hint="eastAsia" w:ascii="仿宋" w:hAnsi="仿宋" w:eastAsia="仿宋" w:cs="仿宋"/>
          <w:color w:val="333333"/>
          <w:kern w:val="0"/>
          <w:sz w:val="32"/>
          <w:szCs w:val="32"/>
          <w:lang w:eastAsia="zh-CN"/>
        </w:rPr>
        <w:t>。</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适时在我县开展农机报废更新补贴试点工作，以加快淘汰耗能高、污染重、安全性能低的老旧农机具。鼓励采取融资租赁、贴息贷款等形式购置大型农业机械。</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b/>
          <w:color w:val="333333"/>
          <w:sz w:val="32"/>
          <w:szCs w:val="32"/>
        </w:rPr>
      </w:pPr>
      <w:r>
        <w:rPr>
          <w:rFonts w:hint="eastAsia" w:ascii="仿宋" w:hAnsi="仿宋" w:eastAsia="仿宋" w:cs="仿宋"/>
          <w:b/>
          <w:color w:val="333333"/>
          <w:kern w:val="0"/>
          <w:sz w:val="32"/>
          <w:szCs w:val="32"/>
        </w:rPr>
        <w:t>三、补贴机具种类、资质和补贴标准</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b/>
          <w:color w:val="333333"/>
          <w:sz w:val="32"/>
          <w:szCs w:val="32"/>
        </w:rPr>
      </w:pPr>
      <w:r>
        <w:rPr>
          <w:rFonts w:hint="eastAsia" w:ascii="仿宋" w:hAnsi="仿宋" w:eastAsia="仿宋" w:cs="仿宋"/>
          <w:b/>
          <w:color w:val="333333"/>
          <w:kern w:val="0"/>
          <w:sz w:val="32"/>
          <w:szCs w:val="32"/>
        </w:rPr>
        <w:t>（一）补贴机具种类</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围绕省委省政府确定的农业“四优四化”发展等支农重点工作，以及县委、县政府打赢脱贫攻坚战的要求，以推进我县主要农作物生产全程机械化为契机，提高农业的机械化装备水平助力脱贫工作。</w:t>
      </w:r>
      <w:r>
        <w:rPr>
          <w:rFonts w:hint="eastAsia" w:ascii="仿宋" w:hAnsi="仿宋" w:eastAsia="仿宋" w:cs="仿宋"/>
          <w:color w:val="333333"/>
          <w:kern w:val="0"/>
          <w:sz w:val="32"/>
          <w:szCs w:val="32"/>
          <w:lang w:eastAsia="zh-CN"/>
        </w:rPr>
        <w:t>今年我县</w:t>
      </w:r>
      <w:r>
        <w:rPr>
          <w:rFonts w:hint="eastAsia" w:ascii="仿宋" w:hAnsi="仿宋" w:eastAsia="仿宋" w:cs="仿宋"/>
          <w:color w:val="333333"/>
          <w:kern w:val="0"/>
          <w:sz w:val="32"/>
          <w:szCs w:val="32"/>
          <w:lang w:bidi="ar"/>
        </w:rPr>
        <w:t>按照河南省</w:t>
      </w:r>
      <w:r>
        <w:rPr>
          <w:rFonts w:hint="eastAsia" w:ascii="仿宋" w:hAnsi="仿宋" w:eastAsia="仿宋" w:cs="仿宋"/>
          <w:color w:val="333333"/>
          <w:kern w:val="0"/>
          <w:sz w:val="32"/>
          <w:szCs w:val="32"/>
        </w:rPr>
        <w:t>2019年农机购置补贴机具种类范围</w:t>
      </w:r>
      <w:r>
        <w:rPr>
          <w:rFonts w:hint="eastAsia" w:ascii="仿宋" w:hAnsi="仿宋" w:eastAsia="仿宋" w:cs="仿宋"/>
          <w:color w:val="333333"/>
          <w:kern w:val="0"/>
          <w:sz w:val="32"/>
          <w:szCs w:val="32"/>
          <w:lang w:eastAsia="zh-CN"/>
        </w:rPr>
        <w:t>内</w:t>
      </w:r>
      <w:r>
        <w:rPr>
          <w:rFonts w:hint="eastAsia" w:ascii="仿宋" w:hAnsi="仿宋" w:eastAsia="仿宋" w:cs="仿宋"/>
          <w:color w:val="333333"/>
          <w:kern w:val="0"/>
          <w:sz w:val="32"/>
          <w:szCs w:val="32"/>
        </w:rPr>
        <w:t>执行，实</w:t>
      </w:r>
      <w:r>
        <w:rPr>
          <w:rFonts w:hint="eastAsia" w:ascii="仿宋" w:hAnsi="仿宋" w:eastAsia="仿宋" w:cs="仿宋"/>
          <w:color w:val="333333"/>
          <w:kern w:val="0"/>
          <w:sz w:val="32"/>
          <w:szCs w:val="32"/>
          <w:lang w:bidi="ar"/>
        </w:rPr>
        <w:t>行补贴范围内机具敞开补贴。</w:t>
      </w:r>
      <w:r>
        <w:rPr>
          <w:rFonts w:hint="eastAsia" w:ascii="仿宋" w:hAnsi="仿宋" w:eastAsia="仿宋" w:cs="仿宋"/>
          <w:color w:val="333333"/>
          <w:kern w:val="0"/>
          <w:sz w:val="32"/>
          <w:szCs w:val="32"/>
        </w:rPr>
        <w:t>优先保证粮食等主要农产品生产所需机具和深松整地、免耕播种、高效植保、节水灌溉、高效施肥、秸秆还田离田、畜禽粪污资源化利用、病死畜禽无害化处理、残膜回收等支持农业绿色发展机具的补贴需要以及我县特色经济产业（茶叶和油茶）生产加工机具的补贴需要。</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hint="eastAsia" w:ascii="仿宋" w:hAnsi="仿宋" w:eastAsia="仿宋" w:cs="仿宋"/>
          <w:b/>
          <w:color w:val="333333"/>
          <w:kern w:val="0"/>
          <w:sz w:val="32"/>
          <w:szCs w:val="32"/>
        </w:rPr>
        <w:t>（二）补贴机具资质</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lang w:val="en-US" w:eastAsia="zh-CN"/>
        </w:rPr>
        <w:t>今年</w:t>
      </w:r>
      <w:r>
        <w:rPr>
          <w:rFonts w:hint="eastAsia" w:ascii="仿宋" w:hAnsi="仿宋" w:eastAsia="仿宋" w:cs="仿宋"/>
          <w:color w:val="333333"/>
          <w:kern w:val="0"/>
          <w:sz w:val="32"/>
          <w:szCs w:val="32"/>
        </w:rPr>
        <w:t>补贴机具</w:t>
      </w:r>
      <w:r>
        <w:rPr>
          <w:rFonts w:hint="eastAsia" w:ascii="仿宋" w:hAnsi="仿宋" w:eastAsia="仿宋" w:cs="仿宋"/>
          <w:color w:val="333333"/>
          <w:kern w:val="0"/>
          <w:sz w:val="32"/>
          <w:szCs w:val="32"/>
          <w:lang w:eastAsia="zh-CN"/>
        </w:rPr>
        <w:t>范</w:t>
      </w:r>
      <w:r>
        <w:rPr>
          <w:rFonts w:hint="eastAsia" w:ascii="仿宋" w:hAnsi="仿宋" w:eastAsia="仿宋" w:cs="仿宋"/>
          <w:color w:val="333333"/>
          <w:kern w:val="0"/>
          <w:sz w:val="32"/>
          <w:szCs w:val="32"/>
        </w:rPr>
        <w:t>围</w:t>
      </w:r>
      <w:r>
        <w:rPr>
          <w:rFonts w:hint="eastAsia" w:ascii="仿宋" w:hAnsi="仿宋" w:eastAsia="仿宋" w:cs="仿宋"/>
          <w:color w:val="333333"/>
          <w:kern w:val="0"/>
          <w:sz w:val="32"/>
          <w:szCs w:val="32"/>
          <w:lang w:eastAsia="zh-CN"/>
        </w:rPr>
        <w:t>应依据河南省</w:t>
      </w:r>
      <w:r>
        <w:rPr>
          <w:rFonts w:hint="eastAsia" w:ascii="仿宋" w:hAnsi="仿宋" w:eastAsia="仿宋" w:cs="仿宋"/>
          <w:color w:val="333333"/>
          <w:kern w:val="0"/>
          <w:sz w:val="32"/>
          <w:szCs w:val="32"/>
          <w:lang w:val="en-US" w:eastAsia="zh-CN"/>
        </w:rPr>
        <w:t>2019年农机购置补贴归档产品信息公告执行</w:t>
      </w:r>
      <w:r>
        <w:rPr>
          <w:rFonts w:hint="eastAsia" w:ascii="仿宋" w:hAnsi="仿宋" w:eastAsia="仿宋" w:cs="仿宋"/>
          <w:kern w:val="48"/>
          <w:sz w:val="32"/>
          <w:szCs w:val="32"/>
          <w:lang w:val="en-US" w:eastAsia="zh-CN"/>
        </w:rPr>
        <w:t>，</w:t>
      </w:r>
      <w:r>
        <w:rPr>
          <w:rFonts w:hint="eastAsia" w:ascii="仿宋" w:hAnsi="仿宋" w:eastAsia="仿宋" w:cs="仿宋"/>
          <w:color w:val="333333"/>
          <w:kern w:val="0"/>
          <w:sz w:val="32"/>
          <w:szCs w:val="32"/>
        </w:rPr>
        <w:t>同时还应具备以下资质之一：（</w:t>
      </w:r>
      <w:r>
        <w:rPr>
          <w:rFonts w:ascii="仿宋" w:hAnsi="仿宋" w:eastAsia="仿宋" w:cs="仿宋"/>
          <w:color w:val="333333"/>
          <w:kern w:val="0"/>
          <w:sz w:val="32"/>
          <w:szCs w:val="32"/>
        </w:rPr>
        <w:t>1</w:t>
      </w:r>
      <w:r>
        <w:rPr>
          <w:rFonts w:hint="eastAsia" w:ascii="仿宋" w:hAnsi="仿宋" w:eastAsia="仿宋" w:cs="仿宋"/>
          <w:color w:val="333333"/>
          <w:kern w:val="0"/>
          <w:sz w:val="32"/>
          <w:szCs w:val="32"/>
        </w:rPr>
        <w:t>）获得农业机械试验鉴定证书（农业机械推广鉴定证书）；（</w:t>
      </w:r>
      <w:r>
        <w:rPr>
          <w:rFonts w:ascii="仿宋" w:hAnsi="仿宋" w:eastAsia="仿宋" w:cs="仿宋"/>
          <w:color w:val="333333"/>
          <w:kern w:val="0"/>
          <w:sz w:val="32"/>
          <w:szCs w:val="32"/>
        </w:rPr>
        <w:t>2</w:t>
      </w:r>
      <w:r>
        <w:rPr>
          <w:rFonts w:hint="eastAsia" w:ascii="仿宋" w:hAnsi="仿宋" w:eastAsia="仿宋" w:cs="仿宋"/>
          <w:color w:val="333333"/>
          <w:kern w:val="0"/>
          <w:sz w:val="32"/>
          <w:szCs w:val="32"/>
        </w:rPr>
        <w:t>）获得农机强制性产品认证证书；（</w:t>
      </w:r>
      <w:r>
        <w:rPr>
          <w:rFonts w:ascii="仿宋" w:hAnsi="仿宋" w:eastAsia="仿宋" w:cs="仿宋"/>
          <w:color w:val="333333"/>
          <w:kern w:val="0"/>
          <w:sz w:val="32"/>
          <w:szCs w:val="32"/>
        </w:rPr>
        <w:t>3</w:t>
      </w:r>
      <w:r>
        <w:rPr>
          <w:rFonts w:hint="eastAsia" w:ascii="仿宋" w:hAnsi="仿宋" w:eastAsia="仿宋" w:cs="仿宋"/>
          <w:color w:val="333333"/>
          <w:kern w:val="0"/>
          <w:sz w:val="32"/>
          <w:szCs w:val="32"/>
        </w:rPr>
        <w:t>）列入农机自愿性认证采信试点范围，获得农机自愿性产品认证证书。补贴机具须在明显位置固定标有生产企业、产品名称以及型号、出厂编号、生产日期、执行标准等信息的永久性铭牌；（</w:t>
      </w:r>
      <w:r>
        <w:rPr>
          <w:rFonts w:hint="eastAsia" w:ascii="仿宋" w:hAnsi="仿宋" w:eastAsia="仿宋" w:cs="仿宋"/>
          <w:color w:val="333333"/>
          <w:kern w:val="0"/>
          <w:sz w:val="32"/>
          <w:szCs w:val="32"/>
          <w:lang w:val="en-US" w:eastAsia="zh-CN"/>
        </w:rPr>
        <w:t>4</w:t>
      </w:r>
      <w:r>
        <w:rPr>
          <w:rFonts w:hint="eastAsia" w:ascii="仿宋" w:hAnsi="仿宋" w:eastAsia="仿宋" w:cs="仿宋"/>
          <w:color w:val="333333"/>
          <w:kern w:val="0"/>
          <w:sz w:val="32"/>
          <w:szCs w:val="32"/>
        </w:rPr>
        <w:t>）享受过政府扶贫项目政策的机具不能再申请农机补贴。</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hint="eastAsia" w:ascii="仿宋" w:hAnsi="仿宋" w:eastAsia="仿宋" w:cs="仿宋"/>
          <w:b/>
          <w:color w:val="333333"/>
          <w:kern w:val="0"/>
          <w:sz w:val="32"/>
          <w:szCs w:val="32"/>
        </w:rPr>
        <w:t>（三）补贴标准</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农机购置补贴资金实行定额补贴，即同一种类、同一档次农业机械原则上在省域内实行统一的补贴标准，具体补贴标准按《河南省</w:t>
      </w:r>
      <w:r>
        <w:rPr>
          <w:rFonts w:ascii="仿宋" w:hAnsi="仿宋" w:eastAsia="仿宋" w:cs="仿宋"/>
          <w:color w:val="333333"/>
          <w:kern w:val="0"/>
          <w:sz w:val="32"/>
          <w:szCs w:val="32"/>
        </w:rPr>
        <w:t>2018-2020</w:t>
      </w:r>
      <w:r>
        <w:rPr>
          <w:rFonts w:hint="eastAsia" w:ascii="仿宋" w:hAnsi="仿宋" w:eastAsia="仿宋" w:cs="仿宋"/>
          <w:color w:val="333333"/>
          <w:kern w:val="0"/>
          <w:sz w:val="32"/>
          <w:szCs w:val="32"/>
        </w:rPr>
        <w:t>年农机购置补贴机具补贴额一览表》</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lang w:val="en-US" w:eastAsia="zh-CN"/>
        </w:rPr>
        <w:t>2019年略有调整</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执行。</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补贴额的调整工作一般按年度进行。鉴于市场价格具有波动性，在政策实施过程中，具体产品或具体档次的中央财政资金实际补贴比例在30%上下一定范围内浮动符合政策规定。</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kern w:val="0"/>
          <w:sz w:val="32"/>
          <w:szCs w:val="32"/>
        </w:rPr>
      </w:pPr>
      <w:r>
        <w:rPr>
          <w:rFonts w:hint="eastAsia" w:ascii="仿宋" w:hAnsi="仿宋" w:eastAsia="仿宋" w:cs="仿宋"/>
          <w:color w:val="333333"/>
          <w:kern w:val="0"/>
          <w:sz w:val="32"/>
          <w:szCs w:val="32"/>
        </w:rPr>
        <w:t>对列入县级财政安排资金的具体补贴机具品目和补贴标准，每年度请示县政府审定。具体方案另行制定。</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b/>
          <w:bCs/>
          <w:color w:val="333333"/>
          <w:sz w:val="32"/>
          <w:szCs w:val="32"/>
        </w:rPr>
      </w:pPr>
      <w:r>
        <w:rPr>
          <w:rFonts w:hint="eastAsia" w:ascii="仿宋" w:hAnsi="仿宋" w:eastAsia="仿宋" w:cs="仿宋"/>
          <w:b/>
          <w:bCs/>
          <w:color w:val="333333"/>
          <w:kern w:val="0"/>
          <w:sz w:val="32"/>
          <w:szCs w:val="32"/>
        </w:rPr>
        <w:t>四、操作流程</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农机购置补贴政策实施实行自主购机、定额补贴、先购后补、县级结算、直补到卡（户）。</w:t>
      </w:r>
    </w:p>
    <w:p>
      <w:pPr>
        <w:keepNext w:val="0"/>
        <w:keepLines w:val="0"/>
        <w:pageBreakBefore w:val="0"/>
        <w:widowControl/>
        <w:kinsoku/>
        <w:overflowPunct/>
        <w:topLinePunct w:val="0"/>
        <w:autoSpaceDE/>
        <w:autoSpaceDN/>
        <w:bidi w:val="0"/>
        <w:snapToGrid/>
        <w:spacing w:line="240" w:lineRule="auto"/>
        <w:ind w:left="105" w:leftChars="50" w:firstLine="643"/>
        <w:jc w:val="both"/>
        <w:textAlignment w:val="auto"/>
        <w:rPr>
          <w:rFonts w:ascii="仿宋" w:hAnsi="仿宋" w:eastAsia="仿宋" w:cs="仿宋"/>
          <w:color w:val="333333"/>
          <w:kern w:val="0"/>
          <w:sz w:val="32"/>
          <w:szCs w:val="32"/>
        </w:rPr>
      </w:pPr>
      <w:r>
        <w:rPr>
          <w:rFonts w:hint="eastAsia" w:ascii="仿宋" w:hAnsi="仿宋" w:eastAsia="仿宋" w:cs="仿宋"/>
          <w:b/>
          <w:color w:val="333333"/>
          <w:kern w:val="0"/>
          <w:sz w:val="32"/>
          <w:szCs w:val="32"/>
        </w:rPr>
        <w:t>（一）发布实施规定。</w:t>
      </w:r>
      <w:r>
        <w:rPr>
          <w:rFonts w:hint="eastAsia" w:ascii="仿宋" w:hAnsi="仿宋" w:eastAsia="仿宋" w:cs="仿宋"/>
          <w:color w:val="333333"/>
          <w:kern w:val="0"/>
          <w:sz w:val="32"/>
          <w:szCs w:val="32"/>
        </w:rPr>
        <w:t>县农机管理部门及时将我县农机购置补贴实施方案、补贴额一览表等信息广泛宣传，确保信息公开、透明。</w:t>
      </w:r>
      <w:r>
        <w:rPr>
          <w:rFonts w:ascii="仿宋" w:hAnsi="仿宋" w:eastAsia="仿宋" w:cs="仿宋"/>
          <w:color w:val="333333"/>
          <w:kern w:val="0"/>
          <w:sz w:val="32"/>
          <w:szCs w:val="32"/>
        </w:rPr>
        <w:t xml:space="preserve">  </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hint="eastAsia" w:ascii="仿宋" w:hAnsi="仿宋" w:eastAsia="仿宋" w:cs="仿宋"/>
          <w:b/>
          <w:color w:val="333333"/>
          <w:kern w:val="0"/>
          <w:sz w:val="32"/>
          <w:szCs w:val="32"/>
        </w:rPr>
        <w:t>（二）自主选机购机。</w:t>
      </w:r>
      <w:r>
        <w:rPr>
          <w:rFonts w:hint="eastAsia" w:ascii="仿宋" w:hAnsi="仿宋" w:eastAsia="仿宋" w:cs="仿宋"/>
          <w:color w:val="333333"/>
          <w:kern w:val="0"/>
          <w:sz w:val="32"/>
          <w:szCs w:val="32"/>
        </w:rPr>
        <w:t>购机者自主选机购机，并对购机行为和购买机具的真实性负责，承担相应责任义务。鼓励非现金方式支付购机款，便于购置行为及资金往来全程留痕。</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kern w:val="0"/>
          <w:sz w:val="32"/>
          <w:szCs w:val="32"/>
        </w:rPr>
      </w:pPr>
      <w:r>
        <w:rPr>
          <w:rFonts w:hint="eastAsia" w:ascii="仿宋" w:hAnsi="仿宋" w:eastAsia="仿宋" w:cs="仿宋"/>
          <w:color w:val="333333"/>
          <w:kern w:val="0"/>
          <w:sz w:val="32"/>
          <w:szCs w:val="32"/>
        </w:rPr>
        <w:t>购机者对其购置的补贴机具拥有所有权，可自主使用、依法依规处置。</w:t>
      </w:r>
    </w:p>
    <w:p>
      <w:pPr>
        <w:keepNext w:val="0"/>
        <w:keepLines w:val="0"/>
        <w:pageBreakBefore w:val="0"/>
        <w:kinsoku/>
        <w:overflowPunct/>
        <w:topLinePunct w:val="0"/>
        <w:autoSpaceDE/>
        <w:autoSpaceDN/>
        <w:bidi w:val="0"/>
        <w:adjustRightInd w:val="0"/>
        <w:snapToGrid/>
        <w:spacing w:line="240" w:lineRule="auto"/>
        <w:ind w:firstLine="640" w:firstLineChars="200"/>
        <w:jc w:val="both"/>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县域内每户从事农业生产的个人</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年度内享受补贴购置动力机械</w:t>
      </w:r>
      <w:r>
        <w:rPr>
          <w:rFonts w:hint="eastAsia" w:ascii="仿宋" w:hAnsi="仿宋" w:eastAsia="仿宋" w:cs="仿宋"/>
          <w:color w:val="333333"/>
          <w:kern w:val="0"/>
          <w:sz w:val="32"/>
          <w:szCs w:val="32"/>
          <w:lang w:eastAsia="zh-CN"/>
        </w:rPr>
        <w:t>和</w:t>
      </w:r>
      <w:r>
        <w:rPr>
          <w:rFonts w:hint="eastAsia" w:ascii="仿宋" w:hAnsi="仿宋" w:eastAsia="仿宋" w:cs="仿宋"/>
          <w:color w:val="333333"/>
          <w:kern w:val="0"/>
          <w:sz w:val="32"/>
          <w:szCs w:val="32"/>
        </w:rPr>
        <w:t>收获机械</w:t>
      </w:r>
      <w:r>
        <w:rPr>
          <w:rFonts w:hint="eastAsia" w:ascii="仿宋" w:hAnsi="仿宋" w:eastAsia="仿宋" w:cs="仿宋"/>
          <w:color w:val="333333"/>
          <w:kern w:val="0"/>
          <w:sz w:val="32"/>
          <w:szCs w:val="32"/>
          <w:lang w:eastAsia="zh-CN"/>
        </w:rPr>
        <w:t>分别</w:t>
      </w:r>
      <w:r>
        <w:rPr>
          <w:rFonts w:hint="eastAsia" w:ascii="仿宋" w:hAnsi="仿宋" w:eastAsia="仿宋" w:cs="仿宋"/>
          <w:color w:val="333333"/>
          <w:kern w:val="0"/>
          <w:sz w:val="32"/>
          <w:szCs w:val="32"/>
        </w:rPr>
        <w:t>不超过1台（套），享受补贴资金不得超过</w:t>
      </w:r>
      <w:r>
        <w:rPr>
          <w:rFonts w:ascii="仿宋" w:hAnsi="仿宋" w:eastAsia="仿宋" w:cs="仿宋"/>
          <w:color w:val="333333"/>
          <w:kern w:val="0"/>
          <w:sz w:val="32"/>
          <w:szCs w:val="32"/>
        </w:rPr>
        <w:t>1</w:t>
      </w:r>
      <w:r>
        <w:rPr>
          <w:rFonts w:hint="eastAsia" w:ascii="仿宋" w:hAnsi="仿宋" w:eastAsia="仿宋" w:cs="仿宋"/>
          <w:color w:val="333333"/>
          <w:kern w:val="0"/>
          <w:sz w:val="32"/>
          <w:szCs w:val="32"/>
          <w:lang w:val="en-US" w:eastAsia="zh-CN"/>
        </w:rPr>
        <w:t>2</w:t>
      </w:r>
      <w:r>
        <w:rPr>
          <w:rFonts w:hint="eastAsia" w:ascii="仿宋" w:hAnsi="仿宋" w:eastAsia="仿宋" w:cs="仿宋"/>
          <w:color w:val="333333"/>
          <w:kern w:val="0"/>
          <w:sz w:val="32"/>
          <w:szCs w:val="32"/>
        </w:rPr>
        <w:t>万元；农业生产经营组织年度内享受补贴购置农机具数量上限为</w:t>
      </w:r>
      <w:r>
        <w:rPr>
          <w:rFonts w:ascii="仿宋" w:hAnsi="仿宋" w:eastAsia="仿宋" w:cs="仿宋"/>
          <w:color w:val="333333"/>
          <w:kern w:val="0"/>
          <w:sz w:val="32"/>
          <w:szCs w:val="32"/>
        </w:rPr>
        <w:t>8</w:t>
      </w:r>
      <w:r>
        <w:rPr>
          <w:rFonts w:hint="eastAsia" w:ascii="仿宋" w:hAnsi="仿宋" w:eastAsia="仿宋" w:cs="仿宋"/>
          <w:color w:val="333333"/>
          <w:kern w:val="0"/>
          <w:sz w:val="32"/>
          <w:szCs w:val="32"/>
        </w:rPr>
        <w:t>台（套），享受补贴资金不得超过</w:t>
      </w:r>
      <w:r>
        <w:rPr>
          <w:rFonts w:ascii="仿宋" w:hAnsi="仿宋" w:eastAsia="仿宋" w:cs="仿宋"/>
          <w:color w:val="333333"/>
          <w:kern w:val="0"/>
          <w:sz w:val="32"/>
          <w:szCs w:val="32"/>
        </w:rPr>
        <w:t>50</w:t>
      </w:r>
      <w:r>
        <w:rPr>
          <w:rFonts w:hint="eastAsia" w:ascii="仿宋" w:hAnsi="仿宋" w:eastAsia="仿宋" w:cs="仿宋"/>
          <w:color w:val="333333"/>
          <w:kern w:val="0"/>
          <w:sz w:val="32"/>
          <w:szCs w:val="32"/>
        </w:rPr>
        <w:t>万元（粮食烘干机及100马力以上大型拖拉机等优先补贴机具除外），特殊情况，报县农机购置补贴工作领导小组审批，经批复后方能实施。</w:t>
      </w:r>
    </w:p>
    <w:p>
      <w:pPr>
        <w:keepNext w:val="0"/>
        <w:keepLines w:val="0"/>
        <w:pageBreakBefore w:val="0"/>
        <w:widowControl/>
        <w:numPr>
          <w:ilvl w:val="0"/>
          <w:numId w:val="1"/>
        </w:numPr>
        <w:kinsoku/>
        <w:overflowPunct/>
        <w:topLinePunct w:val="0"/>
        <w:autoSpaceDE/>
        <w:autoSpaceDN/>
        <w:bidi w:val="0"/>
        <w:snapToGrid/>
        <w:spacing w:line="240" w:lineRule="auto"/>
        <w:ind w:firstLine="643"/>
        <w:jc w:val="both"/>
        <w:textAlignment w:val="auto"/>
        <w:rPr>
          <w:rFonts w:hint="eastAsia" w:ascii="仿宋" w:hAnsi="仿宋" w:eastAsia="仿宋" w:cs="仿宋"/>
          <w:color w:val="333333"/>
          <w:kern w:val="0"/>
          <w:sz w:val="32"/>
          <w:szCs w:val="32"/>
        </w:rPr>
      </w:pPr>
      <w:r>
        <w:rPr>
          <w:rFonts w:hint="eastAsia" w:ascii="仿宋" w:hAnsi="仿宋" w:eastAsia="仿宋" w:cs="仿宋"/>
          <w:b/>
          <w:color w:val="333333"/>
          <w:kern w:val="0"/>
          <w:sz w:val="32"/>
          <w:szCs w:val="32"/>
        </w:rPr>
        <w:t>补贴资金申请。</w:t>
      </w:r>
      <w:r>
        <w:rPr>
          <w:rFonts w:hint="eastAsia" w:ascii="仿宋" w:hAnsi="仿宋" w:eastAsia="仿宋" w:cs="仿宋"/>
          <w:color w:val="333333"/>
          <w:kern w:val="0"/>
          <w:sz w:val="32"/>
          <w:szCs w:val="32"/>
        </w:rPr>
        <w:t>购机者自主向农机管理部门提出补贴资金申领事项，按规定提交</w:t>
      </w:r>
      <w:r>
        <w:rPr>
          <w:rFonts w:hint="eastAsia" w:ascii="仿宋" w:hAnsi="仿宋" w:eastAsia="仿宋" w:cs="仿宋"/>
          <w:color w:val="333333"/>
          <w:kern w:val="0"/>
          <w:sz w:val="32"/>
          <w:szCs w:val="32"/>
          <w:lang w:eastAsia="zh-CN"/>
        </w:rPr>
        <w:t>下列</w:t>
      </w:r>
      <w:r>
        <w:rPr>
          <w:rFonts w:hint="eastAsia" w:ascii="仿宋" w:hAnsi="仿宋" w:eastAsia="仿宋" w:cs="仿宋"/>
          <w:color w:val="333333"/>
          <w:kern w:val="0"/>
          <w:sz w:val="32"/>
          <w:szCs w:val="32"/>
        </w:rPr>
        <w:t>申请材料</w:t>
      </w:r>
      <w:r>
        <w:rPr>
          <w:rFonts w:ascii="仿宋" w:hAnsi="仿宋" w:eastAsia="仿宋" w:cs="仿宋"/>
          <w:color w:val="333333"/>
          <w:kern w:val="0"/>
          <w:sz w:val="32"/>
          <w:szCs w:val="32"/>
        </w:rPr>
        <w:t>:</w:t>
      </w:r>
      <w:bookmarkStart w:id="1" w:name="_Hlk513473946"/>
      <w:r>
        <w:rPr>
          <w:rFonts w:ascii="仿宋" w:hAnsi="仿宋" w:eastAsia="仿宋" w:cs="仿宋"/>
          <w:color w:val="333333"/>
          <w:kern w:val="0"/>
          <w:sz w:val="32"/>
          <w:szCs w:val="32"/>
        </w:rPr>
        <w:t>1</w:t>
      </w:r>
      <w:r>
        <w:rPr>
          <w:rFonts w:hint="eastAsia" w:ascii="仿宋" w:hAnsi="仿宋" w:eastAsia="仿宋" w:cs="仿宋"/>
          <w:color w:val="333333"/>
          <w:kern w:val="0"/>
          <w:sz w:val="32"/>
          <w:szCs w:val="32"/>
        </w:rPr>
        <w:t>、个人身份证或农业生产经营组织企业机构代码证原件；</w:t>
      </w:r>
      <w:r>
        <w:rPr>
          <w:rFonts w:ascii="仿宋" w:hAnsi="仿宋" w:eastAsia="仿宋" w:cs="仿宋"/>
          <w:color w:val="333333"/>
          <w:kern w:val="0"/>
          <w:sz w:val="32"/>
          <w:szCs w:val="32"/>
        </w:rPr>
        <w:t>2</w:t>
      </w:r>
      <w:r>
        <w:rPr>
          <w:rFonts w:hint="eastAsia" w:ascii="仿宋" w:hAnsi="仿宋" w:eastAsia="仿宋" w:cs="仿宋"/>
          <w:color w:val="333333"/>
          <w:kern w:val="0"/>
          <w:sz w:val="32"/>
          <w:szCs w:val="32"/>
        </w:rPr>
        <w:t>、购机发票原件</w:t>
      </w:r>
      <w:r>
        <w:rPr>
          <w:rFonts w:ascii="仿宋" w:hAnsi="仿宋" w:eastAsia="仿宋" w:cs="仿宋"/>
          <w:color w:val="333333"/>
          <w:kern w:val="0"/>
          <w:sz w:val="32"/>
          <w:szCs w:val="32"/>
        </w:rPr>
        <w:t>3</w:t>
      </w:r>
      <w:r>
        <w:rPr>
          <w:rFonts w:hint="eastAsia" w:ascii="仿宋" w:hAnsi="仿宋" w:eastAsia="仿宋" w:cs="仿宋"/>
          <w:color w:val="333333"/>
          <w:kern w:val="0"/>
          <w:sz w:val="32"/>
          <w:szCs w:val="32"/>
        </w:rPr>
        <w:t>、购置实行牌证管理的机具，要携带牌证原件</w:t>
      </w:r>
      <w:bookmarkEnd w:id="1"/>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lang w:val="en-US" w:eastAsia="zh-CN"/>
        </w:rPr>
        <w:t>4、承诺书；5、</w:t>
      </w:r>
      <w:r>
        <w:rPr>
          <w:rFonts w:hint="eastAsia" w:ascii="仿宋" w:hAnsi="仿宋" w:eastAsia="仿宋" w:cs="仿宋"/>
          <w:color w:val="333333"/>
          <w:kern w:val="0"/>
          <w:sz w:val="32"/>
          <w:szCs w:val="32"/>
          <w:lang w:eastAsia="zh-CN"/>
        </w:rPr>
        <w:t>购机者账号</w:t>
      </w:r>
      <w:bookmarkStart w:id="4" w:name="_GoBack"/>
      <w:bookmarkEnd w:id="4"/>
      <w:r>
        <w:rPr>
          <w:rFonts w:hint="eastAsia" w:ascii="仿宋" w:hAnsi="仿宋" w:eastAsia="仿宋" w:cs="仿宋"/>
          <w:color w:val="333333"/>
          <w:kern w:val="0"/>
          <w:sz w:val="32"/>
          <w:szCs w:val="32"/>
        </w:rPr>
        <w:t>及复印件</w:t>
      </w:r>
      <w:r>
        <w:rPr>
          <w:rFonts w:hint="eastAsia" w:ascii="仿宋" w:hAnsi="仿宋" w:eastAsia="仿宋" w:cs="仿宋"/>
          <w:color w:val="333333"/>
          <w:kern w:val="0"/>
          <w:sz w:val="32"/>
          <w:szCs w:val="32"/>
          <w:lang w:val="en-US" w:eastAsia="zh-CN"/>
        </w:rPr>
        <w:t>。</w:t>
      </w:r>
    </w:p>
    <w:p>
      <w:pPr>
        <w:keepNext w:val="0"/>
        <w:keepLines w:val="0"/>
        <w:pageBreakBefore w:val="0"/>
        <w:widowControl/>
        <w:kinsoku/>
        <w:overflowPunct/>
        <w:topLinePunct w:val="0"/>
        <w:autoSpaceDE/>
        <w:autoSpaceDN/>
        <w:bidi w:val="0"/>
        <w:snapToGrid/>
        <w:spacing w:line="240" w:lineRule="auto"/>
        <w:ind w:firstLine="640" w:firstLineChars="200"/>
        <w:jc w:val="both"/>
        <w:textAlignment w:val="auto"/>
        <w:rPr>
          <w:rFonts w:ascii="仿宋" w:hAnsi="仿宋" w:eastAsia="仿宋" w:cs="仿宋"/>
          <w:color w:val="333333"/>
          <w:kern w:val="0"/>
          <w:sz w:val="32"/>
          <w:szCs w:val="32"/>
        </w:rPr>
      </w:pPr>
      <w:r>
        <w:rPr>
          <w:rFonts w:hint="eastAsia" w:ascii="仿宋" w:hAnsi="仿宋" w:eastAsia="仿宋" w:cs="仿宋"/>
          <w:color w:val="333333"/>
          <w:kern w:val="0"/>
          <w:sz w:val="32"/>
          <w:szCs w:val="32"/>
        </w:rPr>
        <w:t>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补贴申领有效期原则上当年有效，少量确因急需，当年财政补贴资金（县补除外）规模不够、办理手续时间紧张等无法享受补贴的，在下一个年度优先补贴。</w:t>
      </w:r>
    </w:p>
    <w:p>
      <w:pPr>
        <w:keepNext w:val="0"/>
        <w:keepLines w:val="0"/>
        <w:pageBreakBefore w:val="0"/>
        <w:widowControl w:val="0"/>
        <w:kinsoku/>
        <w:wordWrap/>
        <w:overflowPunct/>
        <w:topLinePunct w:val="0"/>
        <w:autoSpaceDE/>
        <w:autoSpaceDN/>
        <w:bidi w:val="0"/>
        <w:adjustRightInd w:val="0"/>
        <w:snapToGrid/>
        <w:spacing w:line="240" w:lineRule="auto"/>
        <w:ind w:firstLine="640" w:firstLineChars="200"/>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lang w:eastAsia="zh-CN"/>
        </w:rPr>
        <w:t>为便利购机者申请补贴，</w:t>
      </w:r>
      <w:r>
        <w:rPr>
          <w:rFonts w:hint="eastAsia" w:ascii="仿宋" w:hAnsi="仿宋" w:eastAsia="仿宋" w:cs="仿宋"/>
          <w:color w:val="333333"/>
          <w:kern w:val="0"/>
          <w:sz w:val="32"/>
          <w:szCs w:val="32"/>
        </w:rPr>
        <w:t>因地制宜开展补贴办理“一站式”</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进村入户等服务</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加快实现购机者申领补贴“最多跑一次”</w:t>
      </w:r>
      <w:r>
        <w:rPr>
          <w:rFonts w:hint="eastAsia" w:ascii="仿宋" w:hAnsi="仿宋" w:eastAsia="仿宋" w:cs="仿宋"/>
          <w:color w:val="333333"/>
          <w:kern w:val="0"/>
          <w:sz w:val="32"/>
          <w:szCs w:val="32"/>
          <w:lang w:eastAsia="zh-CN"/>
        </w:rPr>
        <w:t>并</w:t>
      </w:r>
      <w:r>
        <w:rPr>
          <w:rFonts w:hint="eastAsia" w:ascii="仿宋" w:hAnsi="仿宋" w:eastAsia="仿宋" w:cs="仿宋"/>
          <w:color w:val="333333"/>
          <w:kern w:val="0"/>
          <w:sz w:val="32"/>
          <w:szCs w:val="32"/>
        </w:rPr>
        <w:t>及时将补贴相关信息录入农机购置补贴系统。实时公布全县补贴资金申请登记进度和享受补贴的购机者信息。</w:t>
      </w:r>
    </w:p>
    <w:p>
      <w:pPr>
        <w:keepNext w:val="0"/>
        <w:keepLines w:val="0"/>
        <w:pageBreakBefore w:val="0"/>
        <w:widowControl/>
        <w:numPr>
          <w:ilvl w:val="0"/>
          <w:numId w:val="1"/>
        </w:numPr>
        <w:kinsoku/>
        <w:overflowPunct/>
        <w:topLinePunct w:val="0"/>
        <w:autoSpaceDE/>
        <w:autoSpaceDN/>
        <w:bidi w:val="0"/>
        <w:snapToGrid/>
        <w:spacing w:line="240" w:lineRule="auto"/>
        <w:ind w:firstLine="643" w:firstLineChars="200"/>
        <w:jc w:val="both"/>
        <w:textAlignment w:val="auto"/>
        <w:rPr>
          <w:rFonts w:ascii="仿宋" w:hAnsi="仿宋" w:eastAsia="仿宋" w:cs="仿宋"/>
          <w:color w:val="333333"/>
          <w:kern w:val="0"/>
          <w:sz w:val="32"/>
          <w:szCs w:val="32"/>
        </w:rPr>
      </w:pPr>
      <w:r>
        <w:rPr>
          <w:rFonts w:hint="eastAsia" w:ascii="仿宋" w:hAnsi="仿宋" w:eastAsia="仿宋" w:cs="仿宋"/>
          <w:b/>
          <w:bCs/>
          <w:color w:val="333333"/>
          <w:kern w:val="0"/>
          <w:sz w:val="32"/>
          <w:szCs w:val="32"/>
        </w:rPr>
        <w:t>资格审核和机具确认。</w:t>
      </w:r>
      <w:r>
        <w:rPr>
          <w:rFonts w:hint="eastAsia" w:ascii="仿宋" w:hAnsi="仿宋" w:eastAsia="仿宋" w:cs="仿宋"/>
          <w:color w:val="333333"/>
          <w:kern w:val="0"/>
          <w:sz w:val="32"/>
          <w:szCs w:val="32"/>
        </w:rPr>
        <w:t>购机者带机到农机部门指定的集中地点现场接受核实并提交申报材料（含身份证明材料、承诺书、购机发票、牌证照等），</w:t>
      </w:r>
      <w:r>
        <w:rPr>
          <w:rFonts w:hint="eastAsia" w:ascii="仿宋" w:hAnsi="仿宋" w:eastAsia="仿宋" w:cs="仿宋"/>
          <w:color w:val="333333"/>
          <w:kern w:val="0"/>
          <w:sz w:val="32"/>
          <w:szCs w:val="32"/>
          <w:lang w:eastAsia="zh-CN"/>
        </w:rPr>
        <w:t>由县级农机</w:t>
      </w:r>
      <w:r>
        <w:rPr>
          <w:rFonts w:hint="eastAsia" w:ascii="仿宋" w:hAnsi="仿宋" w:eastAsia="仿宋" w:cs="仿宋"/>
          <w:color w:val="333333"/>
          <w:kern w:val="0"/>
          <w:sz w:val="32"/>
          <w:szCs w:val="32"/>
        </w:rPr>
        <w:t>管理部门对购机者提供的申请材料进行合规性确认，填写打印农机购置补贴资金申请表。购机者本人对提供的身份信息和购机资料真实性负责、签字确认，并承担法律责任。及时将购机者申请补贴信息录入农机购置补贴辅助管理系统，在农机购置补贴辅助管理系统公示时间不少于</w:t>
      </w:r>
      <w:r>
        <w:rPr>
          <w:rFonts w:ascii="仿宋" w:hAnsi="仿宋" w:eastAsia="仿宋" w:cs="仿宋"/>
          <w:color w:val="333333"/>
          <w:kern w:val="0"/>
          <w:sz w:val="32"/>
          <w:szCs w:val="32"/>
        </w:rPr>
        <w:t>7</w:t>
      </w:r>
      <w:r>
        <w:rPr>
          <w:rFonts w:hint="eastAsia" w:ascii="仿宋" w:hAnsi="仿宋" w:eastAsia="仿宋" w:cs="仿宋"/>
          <w:color w:val="333333"/>
          <w:kern w:val="0"/>
          <w:sz w:val="32"/>
          <w:szCs w:val="32"/>
        </w:rPr>
        <w:t>天。</w:t>
      </w:r>
    </w:p>
    <w:p>
      <w:pPr>
        <w:keepNext w:val="0"/>
        <w:keepLines w:val="0"/>
        <w:pageBreakBefore w:val="0"/>
        <w:widowControl/>
        <w:kinsoku/>
        <w:overflowPunct/>
        <w:topLinePunct w:val="0"/>
        <w:autoSpaceDE/>
        <w:autoSpaceDN/>
        <w:bidi w:val="0"/>
        <w:snapToGrid/>
        <w:spacing w:line="240" w:lineRule="auto"/>
        <w:ind w:firstLine="640" w:firstLineChars="200"/>
        <w:jc w:val="both"/>
        <w:textAlignment w:val="auto"/>
        <w:rPr>
          <w:rFonts w:ascii="仿宋" w:hAnsi="仿宋" w:eastAsia="仿宋" w:cs="仿宋"/>
          <w:color w:val="333333"/>
          <w:kern w:val="0"/>
          <w:sz w:val="32"/>
          <w:szCs w:val="32"/>
        </w:rPr>
      </w:pPr>
      <w:r>
        <w:rPr>
          <w:rFonts w:hint="eastAsia" w:ascii="仿宋" w:hAnsi="仿宋" w:eastAsia="仿宋" w:cs="仿宋"/>
          <w:color w:val="333333"/>
          <w:kern w:val="0"/>
          <w:sz w:val="32"/>
          <w:szCs w:val="32"/>
        </w:rPr>
        <w:t>县农机管理部门做好补贴机具核验工作。对不可移动机具逐台入户核实，做到“见机、见人、见发票”。重点加强对大型机具和单人多台套、短期内大批量等异常申请补贴机具的核验和监管。实行购机真实性承诺、受益信息事实公开和事后抽查核验相结合的补贴机具监管方式</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实行牌证管理的机具，要先行办理牌证照，并由农机安全监理机构在上牌过程中一并核验。严格落实“谁核验，谁签字；谁签字，谁负责”的责任追究制度。</w:t>
      </w:r>
    </w:p>
    <w:p>
      <w:pPr>
        <w:keepNext w:val="0"/>
        <w:keepLines w:val="0"/>
        <w:pageBreakBefore w:val="0"/>
        <w:widowControl/>
        <w:numPr>
          <w:ilvl w:val="0"/>
          <w:numId w:val="0"/>
        </w:numPr>
        <w:kinsoku/>
        <w:overflowPunct/>
        <w:topLinePunct w:val="0"/>
        <w:autoSpaceDE/>
        <w:autoSpaceDN/>
        <w:bidi w:val="0"/>
        <w:snapToGrid/>
        <w:spacing w:line="240" w:lineRule="auto"/>
        <w:ind w:firstLine="643" w:firstLineChars="200"/>
        <w:jc w:val="both"/>
        <w:textAlignment w:val="auto"/>
        <w:rPr>
          <w:rFonts w:hint="eastAsia" w:ascii="仿宋" w:hAnsi="仿宋" w:eastAsia="仿宋" w:cs="仿宋"/>
          <w:color w:val="333333"/>
          <w:kern w:val="0"/>
          <w:sz w:val="32"/>
          <w:szCs w:val="32"/>
        </w:rPr>
      </w:pPr>
      <w:r>
        <w:rPr>
          <w:rFonts w:hint="eastAsia" w:ascii="仿宋" w:hAnsi="仿宋" w:eastAsia="仿宋" w:cs="仿宋"/>
          <w:b/>
          <w:color w:val="333333"/>
          <w:kern w:val="0"/>
          <w:sz w:val="32"/>
          <w:szCs w:val="32"/>
          <w:lang w:eastAsia="zh-CN"/>
        </w:rPr>
        <w:t>（五）</w:t>
      </w:r>
      <w:r>
        <w:rPr>
          <w:rFonts w:hint="eastAsia" w:ascii="仿宋" w:hAnsi="仿宋" w:eastAsia="仿宋" w:cs="仿宋"/>
          <w:b/>
          <w:color w:val="333333"/>
          <w:kern w:val="0"/>
          <w:sz w:val="32"/>
          <w:szCs w:val="32"/>
        </w:rPr>
        <w:t>补贴资金兑付。</w:t>
      </w:r>
      <w:r>
        <w:rPr>
          <w:rFonts w:hint="eastAsia" w:ascii="仿宋" w:hAnsi="仿宋" w:eastAsia="仿宋" w:cs="仿宋"/>
          <w:color w:val="333333"/>
          <w:kern w:val="0"/>
          <w:sz w:val="32"/>
          <w:szCs w:val="32"/>
        </w:rPr>
        <w:t>县农机管理部门在已确认购机对象提交购机补贴手续后，及时认真审核补贴机具发票、补贴标准、补贴金额、购机对象开设的银行账户(卡、折)。</w:t>
      </w:r>
      <w:r>
        <w:rPr>
          <w:rFonts w:hint="eastAsia" w:ascii="仿宋" w:hAnsi="仿宋" w:eastAsia="仿宋" w:cs="仿宋"/>
          <w:color w:val="333333"/>
          <w:kern w:val="0"/>
          <w:sz w:val="32"/>
          <w:szCs w:val="32"/>
          <w:lang w:eastAsia="zh-CN"/>
        </w:rPr>
        <w:t>公示期满无异议并信息</w:t>
      </w:r>
      <w:r>
        <w:rPr>
          <w:rFonts w:hint="eastAsia" w:ascii="仿宋" w:hAnsi="仿宋" w:eastAsia="仿宋" w:cs="仿宋"/>
          <w:color w:val="333333"/>
          <w:kern w:val="0"/>
          <w:sz w:val="32"/>
          <w:szCs w:val="32"/>
        </w:rPr>
        <w:t>确认无误后，向县财政部门提出补贴资金结算申请。</w:t>
      </w:r>
    </w:p>
    <w:p>
      <w:pPr>
        <w:keepNext w:val="0"/>
        <w:keepLines w:val="0"/>
        <w:pageBreakBefore w:val="0"/>
        <w:widowControl/>
        <w:numPr>
          <w:ilvl w:val="0"/>
          <w:numId w:val="0"/>
        </w:numPr>
        <w:kinsoku/>
        <w:overflowPunct/>
        <w:topLinePunct w:val="0"/>
        <w:autoSpaceDE/>
        <w:autoSpaceDN/>
        <w:bidi w:val="0"/>
        <w:snapToGrid/>
        <w:spacing w:line="240" w:lineRule="auto"/>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 xml:space="preserve">    县财政部门根据农机管理部门提供的有关材料，审核无异议后将补贴资金拨付到县级承办金融机构，同时负责将享受补贴购机者信息汇总表分别抄送相关承办金融机构及乡镇财政所。乡镇财政所会同承办金融机构在7个工作日内将补贴资金存入购机对象的补贴存款卡(折)。</w:t>
      </w:r>
      <w:r>
        <w:rPr>
          <w:rFonts w:hint="eastAsia" w:ascii="仿宋" w:hAnsi="仿宋" w:eastAsia="仿宋" w:cs="仿宋"/>
          <w:color w:val="333333"/>
          <w:kern w:val="0"/>
          <w:sz w:val="32"/>
          <w:szCs w:val="32"/>
        </w:rPr>
        <w:br w:type="textWrapping"/>
      </w:r>
      <w:r>
        <w:rPr>
          <w:rFonts w:ascii="仿宋" w:hAnsi="仿宋" w:eastAsia="仿宋" w:cs="仿宋"/>
          <w:kern w:val="0"/>
          <w:sz w:val="32"/>
          <w:szCs w:val="32"/>
        </w:rPr>
        <w:t xml:space="preserve">    </w:t>
      </w:r>
      <w:r>
        <w:rPr>
          <w:rFonts w:hint="eastAsia" w:ascii="仿宋" w:hAnsi="仿宋" w:eastAsia="仿宋" w:cs="仿宋"/>
          <w:color w:val="333333"/>
          <w:kern w:val="0"/>
          <w:sz w:val="32"/>
          <w:szCs w:val="32"/>
        </w:rPr>
        <w:t>对安装类、设施类或安全风险较高类补贴机具以及被纳入监管范围内的机具，可在生产应用</w:t>
      </w:r>
      <w:r>
        <w:rPr>
          <w:rFonts w:ascii="仿宋" w:hAnsi="仿宋" w:eastAsia="仿宋" w:cs="仿宋"/>
          <w:color w:val="333333"/>
          <w:kern w:val="0"/>
          <w:sz w:val="32"/>
          <w:szCs w:val="32"/>
        </w:rPr>
        <w:t>30</w:t>
      </w:r>
      <w:r>
        <w:rPr>
          <w:rFonts w:hint="eastAsia" w:ascii="仿宋" w:hAnsi="仿宋" w:eastAsia="仿宋" w:cs="仿宋"/>
          <w:color w:val="333333"/>
          <w:kern w:val="0"/>
          <w:sz w:val="32"/>
          <w:szCs w:val="32"/>
        </w:rPr>
        <w:t>天后兑付补贴资金。</w:t>
      </w:r>
    </w:p>
    <w:p>
      <w:pPr>
        <w:keepNext w:val="0"/>
        <w:keepLines w:val="0"/>
        <w:pageBreakBefore w:val="0"/>
        <w:widowControl/>
        <w:kinsoku/>
        <w:overflowPunct/>
        <w:topLinePunct w:val="0"/>
        <w:autoSpaceDE/>
        <w:autoSpaceDN/>
        <w:bidi w:val="0"/>
        <w:snapToGrid/>
        <w:spacing w:line="240" w:lineRule="auto"/>
        <w:ind w:firstLine="640" w:firstLineChars="200"/>
        <w:jc w:val="both"/>
        <w:textAlignment w:val="auto"/>
        <w:rPr>
          <w:rFonts w:ascii="仿宋" w:hAnsi="仿宋" w:eastAsia="仿宋" w:cs="仿宋"/>
          <w:b/>
          <w:bCs/>
          <w:color w:val="333333"/>
          <w:sz w:val="32"/>
          <w:szCs w:val="32"/>
        </w:rPr>
      </w:pPr>
      <w:r>
        <w:rPr>
          <w:rFonts w:hint="eastAsia" w:ascii="仿宋" w:hAnsi="仿宋" w:eastAsia="仿宋" w:cs="仿宋"/>
          <w:color w:val="333333"/>
          <w:kern w:val="0"/>
          <w:sz w:val="32"/>
          <w:szCs w:val="32"/>
        </w:rPr>
        <w:t>五、</w:t>
      </w:r>
      <w:r>
        <w:rPr>
          <w:rFonts w:hint="eastAsia" w:ascii="仿宋" w:hAnsi="仿宋" w:eastAsia="仿宋" w:cs="仿宋"/>
          <w:b/>
          <w:bCs/>
          <w:color w:val="333333"/>
          <w:kern w:val="0"/>
          <w:sz w:val="32"/>
          <w:szCs w:val="32"/>
        </w:rPr>
        <w:t>工作要求</w:t>
      </w:r>
    </w:p>
    <w:p>
      <w:pPr>
        <w:keepNext w:val="0"/>
        <w:keepLines w:val="0"/>
        <w:pageBreakBefore w:val="0"/>
        <w:kinsoku/>
        <w:overflowPunct/>
        <w:topLinePunct w:val="0"/>
        <w:autoSpaceDE/>
        <w:autoSpaceDN/>
        <w:bidi w:val="0"/>
        <w:snapToGrid/>
        <w:spacing w:line="240" w:lineRule="auto"/>
        <w:ind w:firstLine="643" w:firstLineChars="200"/>
        <w:jc w:val="both"/>
        <w:textAlignment w:val="auto"/>
        <w:rPr>
          <w:rFonts w:hint="eastAsia" w:ascii="仿宋" w:hAnsi="仿宋" w:eastAsia="仿宋" w:cs="仿宋"/>
          <w:color w:val="333333"/>
          <w:kern w:val="0"/>
          <w:sz w:val="32"/>
          <w:szCs w:val="32"/>
        </w:rPr>
      </w:pPr>
      <w:r>
        <w:rPr>
          <w:rFonts w:hint="eastAsia" w:ascii="仿宋" w:hAnsi="仿宋" w:eastAsia="仿宋" w:cs="仿宋"/>
          <w:b/>
          <w:color w:val="333333"/>
          <w:kern w:val="0"/>
          <w:sz w:val="32"/>
          <w:szCs w:val="32"/>
        </w:rPr>
        <w:t>（一）加强领导，密切配合。</w:t>
      </w:r>
      <w:r>
        <w:rPr>
          <w:rFonts w:hint="eastAsia" w:ascii="仿宋" w:hAnsi="仿宋" w:eastAsia="仿宋" w:cs="仿宋"/>
          <w:color w:val="333333"/>
          <w:kern w:val="0"/>
          <w:sz w:val="32"/>
          <w:szCs w:val="32"/>
        </w:rPr>
        <w:t xml:space="preserve">建立健全我县农机购置补贴工作机制，县政府成立以主管县长为组长，人大、政协、财政、农机、公安、工商、农业等相关部门负责人参加的县级农机购置补贴工作领导小组，共同研究重要事宜，联合监管。共同研究制定农机购置补贴工作实施方案，确定补贴资金使用和重点推广机具种类等事宜，并联合对补贴政策实施进行监管。 </w:t>
      </w:r>
    </w:p>
    <w:p>
      <w:pPr>
        <w:keepNext w:val="0"/>
        <w:keepLines w:val="0"/>
        <w:pageBreakBefore w:val="0"/>
        <w:widowControl/>
        <w:kinsoku/>
        <w:overflowPunct/>
        <w:topLinePunct w:val="0"/>
        <w:autoSpaceDE/>
        <w:autoSpaceDN/>
        <w:bidi w:val="0"/>
        <w:snapToGrid/>
        <w:spacing w:line="240" w:lineRule="auto"/>
        <w:ind w:firstLine="640" w:firstLineChars="200"/>
        <w:jc w:val="both"/>
        <w:textAlignment w:val="auto"/>
        <w:rPr>
          <w:rFonts w:hint="eastAsia" w:ascii="仿宋" w:hAnsi="仿宋" w:eastAsia="仿宋" w:cs="仿宋"/>
          <w:kern w:val="0"/>
          <w:sz w:val="32"/>
          <w:szCs w:val="32"/>
        </w:rPr>
      </w:pPr>
      <w:r>
        <w:rPr>
          <w:rFonts w:hint="eastAsia" w:ascii="仿宋" w:hAnsi="仿宋" w:eastAsia="仿宋" w:cs="仿宋"/>
          <w:color w:val="333333"/>
          <w:kern w:val="0"/>
          <w:sz w:val="32"/>
          <w:szCs w:val="32"/>
        </w:rPr>
        <w:t>县级农机管理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p>
    <w:p>
      <w:pPr>
        <w:keepNext w:val="0"/>
        <w:keepLines w:val="0"/>
        <w:pageBreakBefore w:val="0"/>
        <w:widowControl/>
        <w:numPr>
          <w:ilvl w:val="0"/>
          <w:numId w:val="2"/>
        </w:numPr>
        <w:kinsoku/>
        <w:overflowPunct/>
        <w:topLinePunct w:val="0"/>
        <w:autoSpaceDE/>
        <w:autoSpaceDN/>
        <w:bidi w:val="0"/>
        <w:snapToGrid/>
        <w:spacing w:line="240" w:lineRule="auto"/>
        <w:ind w:firstLine="480"/>
        <w:jc w:val="both"/>
        <w:textAlignment w:val="auto"/>
        <w:rPr>
          <w:rFonts w:hint="eastAsia" w:ascii="仿宋" w:hAnsi="仿宋" w:eastAsia="仿宋" w:cs="仿宋"/>
          <w:color w:val="333333"/>
          <w:kern w:val="0"/>
          <w:sz w:val="32"/>
          <w:szCs w:val="32"/>
        </w:rPr>
      </w:pPr>
      <w:r>
        <w:rPr>
          <w:rFonts w:hint="eastAsia" w:ascii="仿宋" w:hAnsi="仿宋" w:eastAsia="仿宋" w:cs="仿宋"/>
          <w:b/>
          <w:color w:val="333333"/>
          <w:kern w:val="0"/>
          <w:sz w:val="32"/>
          <w:szCs w:val="32"/>
        </w:rPr>
        <w:t>规范操作，高效服务。</w:t>
      </w:r>
      <w:r>
        <w:rPr>
          <w:rFonts w:hint="eastAsia" w:ascii="仿宋" w:hAnsi="仿宋" w:eastAsia="仿宋" w:cs="仿宋"/>
          <w:b w:val="0"/>
          <w:bCs/>
          <w:color w:val="333333"/>
          <w:kern w:val="0"/>
          <w:sz w:val="32"/>
          <w:szCs w:val="32"/>
          <w:lang w:eastAsia="zh-CN"/>
        </w:rPr>
        <w:t>根据《河南省农业农村厅</w:t>
      </w:r>
      <w:r>
        <w:rPr>
          <w:rFonts w:hint="eastAsia" w:ascii="仿宋" w:hAnsi="仿宋" w:eastAsia="仿宋" w:cs="仿宋"/>
          <w:b w:val="0"/>
          <w:bCs/>
          <w:color w:val="333333"/>
          <w:kern w:val="0"/>
          <w:sz w:val="32"/>
          <w:szCs w:val="32"/>
          <w:lang w:val="en-US" w:eastAsia="zh-CN"/>
        </w:rPr>
        <w:t xml:space="preserve"> 河南省财政厅 关于进一步加强相关惠农补贴政策监管强化纪律约束的通知</w:t>
      </w:r>
      <w:r>
        <w:rPr>
          <w:rFonts w:hint="eastAsia" w:ascii="仿宋" w:hAnsi="仿宋" w:eastAsia="仿宋" w:cs="仿宋"/>
          <w:b w:val="0"/>
          <w:bCs/>
          <w:color w:val="333333"/>
          <w:kern w:val="0"/>
          <w:sz w:val="32"/>
          <w:szCs w:val="32"/>
          <w:lang w:eastAsia="zh-CN"/>
        </w:rPr>
        <w:t>》（豫农财务</w:t>
      </w:r>
      <w:r>
        <w:rPr>
          <w:rFonts w:hint="eastAsia" w:ascii="仿宋" w:hAnsi="仿宋" w:eastAsia="仿宋" w:cs="仿宋"/>
          <w:color w:val="333333"/>
          <w:kern w:val="0"/>
          <w:sz w:val="32"/>
          <w:szCs w:val="32"/>
        </w:rPr>
        <w:t>〔</w:t>
      </w:r>
      <w:r>
        <w:rPr>
          <w:rFonts w:ascii="仿宋" w:hAnsi="仿宋" w:eastAsia="仿宋" w:cs="仿宋"/>
          <w:color w:val="333333"/>
          <w:kern w:val="0"/>
          <w:sz w:val="32"/>
          <w:szCs w:val="32"/>
        </w:rPr>
        <w:t>201</w:t>
      </w:r>
      <w:r>
        <w:rPr>
          <w:rFonts w:hint="eastAsia" w:ascii="仿宋" w:hAnsi="仿宋" w:eastAsia="仿宋" w:cs="仿宋"/>
          <w:color w:val="333333"/>
          <w:kern w:val="0"/>
          <w:sz w:val="32"/>
          <w:szCs w:val="32"/>
          <w:lang w:val="en-US" w:eastAsia="zh-CN"/>
        </w:rPr>
        <w:t>9</w:t>
      </w:r>
      <w:r>
        <w:rPr>
          <w:rFonts w:hint="eastAsia" w:ascii="仿宋" w:hAnsi="仿宋" w:eastAsia="仿宋" w:cs="仿宋"/>
          <w:color w:val="333333"/>
          <w:kern w:val="0"/>
          <w:sz w:val="32"/>
          <w:szCs w:val="32"/>
        </w:rPr>
        <w:t>〕</w:t>
      </w:r>
      <w:r>
        <w:rPr>
          <w:rFonts w:hint="eastAsia" w:ascii="仿宋" w:hAnsi="仿宋" w:eastAsia="仿宋" w:cs="仿宋"/>
          <w:color w:val="333333"/>
          <w:kern w:val="0"/>
          <w:sz w:val="32"/>
          <w:szCs w:val="32"/>
          <w:lang w:val="en-US" w:eastAsia="zh-CN"/>
        </w:rPr>
        <w:t>37</w:t>
      </w:r>
      <w:r>
        <w:rPr>
          <w:rFonts w:hint="eastAsia" w:ascii="仿宋" w:hAnsi="仿宋" w:eastAsia="仿宋" w:cs="仿宋"/>
          <w:color w:val="333333"/>
          <w:kern w:val="0"/>
          <w:sz w:val="32"/>
          <w:szCs w:val="32"/>
        </w:rPr>
        <w:t>号</w:t>
      </w:r>
      <w:r>
        <w:rPr>
          <w:rFonts w:hint="eastAsia" w:ascii="仿宋" w:hAnsi="仿宋" w:eastAsia="仿宋" w:cs="仿宋"/>
          <w:b w:val="0"/>
          <w:bCs/>
          <w:color w:val="333333"/>
          <w:kern w:val="0"/>
          <w:sz w:val="32"/>
          <w:szCs w:val="32"/>
          <w:lang w:eastAsia="zh-CN"/>
        </w:rPr>
        <w:t>）精神，</w:t>
      </w:r>
      <w:r>
        <w:rPr>
          <w:rFonts w:hint="eastAsia" w:ascii="仿宋" w:hAnsi="仿宋" w:eastAsia="仿宋" w:cs="仿宋"/>
          <w:color w:val="333333"/>
          <w:kern w:val="0"/>
          <w:sz w:val="32"/>
          <w:szCs w:val="32"/>
        </w:rPr>
        <w:t>县农机管理部门要切实加快补贴申请受理、资格审核、机具核验、受益公示等工作</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全面运用农机购置补贴辅助管理系统，准确录入补贴机具信息，实现补贴工作“去经销商化”。</w:t>
      </w:r>
      <w:bookmarkStart w:id="2" w:name="_Hlk513473535"/>
      <w:r>
        <w:rPr>
          <w:rFonts w:hint="eastAsia" w:ascii="仿宋" w:hAnsi="仿宋" w:eastAsia="仿宋" w:cs="仿宋"/>
          <w:color w:val="333333"/>
          <w:kern w:val="0"/>
          <w:sz w:val="32"/>
          <w:szCs w:val="32"/>
        </w:rPr>
        <w:t>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对参与较重及以上违规行为的购机者，给予3年内不得享受农机购置补贴的处理；对违规产销企业及其法定代表人、主要从业人员等违规人员，按规定列入黑名单。</w:t>
      </w:r>
      <w:bookmarkEnd w:id="2"/>
      <w:r>
        <w:rPr>
          <w:rFonts w:hint="eastAsia" w:ascii="仿宋" w:hAnsi="仿宋" w:eastAsia="仿宋" w:cs="仿宋"/>
          <w:color w:val="333333"/>
          <w:kern w:val="0"/>
          <w:sz w:val="32"/>
          <w:szCs w:val="32"/>
        </w:rPr>
        <w:t>同时，邀请相关部门参与购机补贴的监督检查，建立监督机制，接受审计、纪检监察和社会各界的广泛监督。</w:t>
      </w:r>
    </w:p>
    <w:p>
      <w:pPr>
        <w:keepNext w:val="0"/>
        <w:keepLines w:val="0"/>
        <w:pageBreakBefore w:val="0"/>
        <w:widowControl/>
        <w:numPr>
          <w:ilvl w:val="0"/>
          <w:numId w:val="2"/>
        </w:numPr>
        <w:kinsoku/>
        <w:overflowPunct/>
        <w:topLinePunct w:val="0"/>
        <w:autoSpaceDE/>
        <w:autoSpaceDN/>
        <w:bidi w:val="0"/>
        <w:snapToGrid/>
        <w:spacing w:line="240" w:lineRule="auto"/>
        <w:ind w:left="0" w:leftChars="0" w:firstLine="480" w:firstLineChars="0"/>
        <w:jc w:val="both"/>
        <w:textAlignment w:val="auto"/>
        <w:rPr>
          <w:rFonts w:hint="eastAsia" w:ascii="仿宋" w:hAnsi="仿宋" w:eastAsia="仿宋" w:cs="仿宋"/>
          <w:color w:val="333333"/>
          <w:kern w:val="0"/>
          <w:sz w:val="32"/>
          <w:szCs w:val="32"/>
          <w:lang w:eastAsia="zh-CN"/>
        </w:rPr>
      </w:pPr>
      <w:r>
        <w:rPr>
          <w:rFonts w:hint="eastAsia" w:ascii="仿宋" w:hAnsi="仿宋" w:eastAsia="仿宋" w:cs="仿宋"/>
          <w:b/>
          <w:color w:val="333333"/>
          <w:kern w:val="0"/>
          <w:sz w:val="32"/>
          <w:szCs w:val="32"/>
        </w:rPr>
        <w:t>公开信息，接受监督。</w:t>
      </w:r>
      <w:r>
        <w:rPr>
          <w:rFonts w:hint="eastAsia" w:ascii="仿宋" w:hAnsi="仿宋" w:eastAsia="仿宋" w:cs="仿宋"/>
          <w:color w:val="333333"/>
          <w:kern w:val="0"/>
          <w:sz w:val="32"/>
          <w:szCs w:val="32"/>
        </w:rPr>
        <w:t>县农机管理部门要进一步加强政策宣传，扩大社会公众知晓度。</w:t>
      </w:r>
      <w:r>
        <w:rPr>
          <w:rFonts w:hint="eastAsia" w:ascii="仿宋" w:hAnsi="仿宋" w:eastAsia="仿宋" w:cs="仿宋"/>
          <w:color w:val="333333"/>
          <w:kern w:val="0"/>
          <w:sz w:val="32"/>
          <w:szCs w:val="32"/>
          <w:lang w:eastAsia="zh-CN"/>
        </w:rPr>
        <w:t>在河南省农机购置补贴公开专栏网站，全面及时公开近三年补贴受益对象、资金兑付情况、农机和财政部门的咨询投诉举报电话、补贴资金规模、使用进度等各类信息，全面接受社会监督。（咨询电话：</w:t>
      </w:r>
      <w:r>
        <w:rPr>
          <w:rFonts w:hint="eastAsia" w:ascii="仿宋" w:hAnsi="仿宋" w:eastAsia="仿宋" w:cs="仿宋"/>
          <w:color w:val="333333"/>
          <w:kern w:val="0"/>
          <w:sz w:val="32"/>
          <w:szCs w:val="32"/>
          <w:lang w:val="en-US" w:eastAsia="zh-CN"/>
        </w:rPr>
        <w:t>0376-7638005</w:t>
      </w:r>
      <w:r>
        <w:rPr>
          <w:rFonts w:hint="eastAsia" w:ascii="仿宋" w:hAnsi="仿宋" w:eastAsia="仿宋" w:cs="仿宋"/>
          <w:color w:val="333333"/>
          <w:kern w:val="0"/>
          <w:sz w:val="32"/>
          <w:szCs w:val="32"/>
          <w:lang w:eastAsia="zh-CN"/>
        </w:rPr>
        <w:t>）</w:t>
      </w:r>
    </w:p>
    <w:p>
      <w:pPr>
        <w:keepNext w:val="0"/>
        <w:keepLines w:val="0"/>
        <w:pageBreakBefore w:val="0"/>
        <w:widowControl/>
        <w:kinsoku/>
        <w:overflowPunct/>
        <w:topLinePunct w:val="0"/>
        <w:autoSpaceDE/>
        <w:autoSpaceDN/>
        <w:bidi w:val="0"/>
        <w:snapToGrid/>
        <w:spacing w:line="240" w:lineRule="auto"/>
        <w:ind w:firstLine="643"/>
        <w:jc w:val="both"/>
        <w:textAlignment w:val="auto"/>
        <w:rPr>
          <w:rFonts w:ascii="仿宋" w:hAnsi="仿宋" w:eastAsia="仿宋" w:cs="仿宋"/>
          <w:color w:val="333333"/>
          <w:sz w:val="32"/>
          <w:szCs w:val="32"/>
        </w:rPr>
      </w:pPr>
      <w:r>
        <w:rPr>
          <w:rFonts w:hint="eastAsia" w:ascii="仿宋" w:hAnsi="仿宋" w:eastAsia="仿宋" w:cs="仿宋"/>
          <w:b/>
          <w:color w:val="333333"/>
          <w:kern w:val="0"/>
          <w:sz w:val="32"/>
          <w:szCs w:val="32"/>
        </w:rPr>
        <w:t>（四）加强监管，严惩违规。</w:t>
      </w:r>
      <w:r>
        <w:rPr>
          <w:rFonts w:hint="eastAsia" w:ascii="仿宋" w:hAnsi="仿宋" w:eastAsia="仿宋" w:cs="仿宋"/>
          <w:color w:val="333333"/>
          <w:kern w:val="0"/>
          <w:sz w:val="32"/>
          <w:szCs w:val="32"/>
        </w:rPr>
        <w:t>全面建立农机购置补贴工作内部控制规程，规范业务流程，强化监督制约。做好农机购置补贴延伸绩效管理，强化结果运用。充分发挥第三方作用，加强督导评估，强化补贴政策实施全程监管。</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sz w:val="32"/>
          <w:szCs w:val="32"/>
        </w:rPr>
      </w:pPr>
      <w:r>
        <w:rPr>
          <w:rFonts w:hint="eastAsia" w:ascii="仿宋" w:hAnsi="仿宋" w:eastAsia="仿宋" w:cs="仿宋"/>
          <w:color w:val="333333"/>
          <w:kern w:val="0"/>
          <w:sz w:val="32"/>
          <w:szCs w:val="32"/>
        </w:rPr>
        <w:t>加强购机者信息保护，配合相关部门严厉打击窃取、倒卖、泄露补贴信息和电信诈骗等不法行为。</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ascii="仿宋" w:hAnsi="仿宋" w:eastAsia="仿宋" w:cs="仿宋"/>
          <w:color w:val="333333"/>
          <w:kern w:val="0"/>
          <w:sz w:val="32"/>
          <w:szCs w:val="32"/>
        </w:rPr>
      </w:pPr>
      <w:r>
        <w:rPr>
          <w:rFonts w:hint="eastAsia" w:ascii="仿宋" w:hAnsi="仿宋" w:eastAsia="仿宋" w:cs="仿宋"/>
          <w:color w:val="333333"/>
          <w:kern w:val="0"/>
          <w:sz w:val="32"/>
          <w:szCs w:val="32"/>
        </w:rPr>
        <w:t>全面贯彻落实《农业部办公厅</w:t>
      </w:r>
      <w:r>
        <w:rPr>
          <w:rFonts w:ascii="仿宋" w:hAnsi="仿宋" w:eastAsia="仿宋" w:cs="仿宋"/>
          <w:color w:val="333333"/>
          <w:kern w:val="0"/>
          <w:sz w:val="32"/>
          <w:szCs w:val="32"/>
        </w:rPr>
        <w:t xml:space="preserve"> </w:t>
      </w:r>
      <w:r>
        <w:rPr>
          <w:rFonts w:hint="eastAsia" w:ascii="仿宋" w:hAnsi="仿宋" w:eastAsia="仿宋" w:cs="仿宋"/>
          <w:color w:val="333333"/>
          <w:kern w:val="0"/>
          <w:sz w:val="32"/>
          <w:szCs w:val="32"/>
        </w:rPr>
        <w:t>财政部办公厅关于印发〈农业机械购置补贴产品违规经营行为处理办法（试行）〉的通知》（农办财〔</w:t>
      </w:r>
      <w:r>
        <w:rPr>
          <w:rFonts w:ascii="仿宋" w:hAnsi="仿宋" w:eastAsia="仿宋" w:cs="仿宋"/>
          <w:color w:val="333333"/>
          <w:kern w:val="0"/>
          <w:sz w:val="32"/>
          <w:szCs w:val="32"/>
        </w:rPr>
        <w:t>2017</w:t>
      </w:r>
      <w:r>
        <w:rPr>
          <w:rFonts w:hint="eastAsia" w:ascii="仿宋" w:hAnsi="仿宋" w:eastAsia="仿宋" w:cs="仿宋"/>
          <w:color w:val="333333"/>
          <w:kern w:val="0"/>
          <w:sz w:val="32"/>
          <w:szCs w:val="32"/>
        </w:rPr>
        <w:t>〕</w:t>
      </w:r>
      <w:r>
        <w:rPr>
          <w:rFonts w:ascii="仿宋" w:hAnsi="仿宋" w:eastAsia="仿宋" w:cs="仿宋"/>
          <w:color w:val="333333"/>
          <w:kern w:val="0"/>
          <w:sz w:val="32"/>
          <w:szCs w:val="32"/>
        </w:rPr>
        <w:t>26</w:t>
      </w:r>
      <w:r>
        <w:rPr>
          <w:rFonts w:hint="eastAsia" w:ascii="仿宋" w:hAnsi="仿宋" w:eastAsia="仿宋" w:cs="仿宋"/>
          <w:color w:val="333333"/>
          <w:kern w:val="0"/>
          <w:sz w:val="32"/>
          <w:szCs w:val="32"/>
        </w:rPr>
        <w:t>号）精神，加大违规行为查处力度，进一步推进地区间联动联查，严处失信违规主体。</w:t>
      </w:r>
    </w:p>
    <w:p>
      <w:pPr>
        <w:keepNext w:val="0"/>
        <w:keepLines w:val="0"/>
        <w:pageBreakBefore w:val="0"/>
        <w:widowControl/>
        <w:kinsoku/>
        <w:overflowPunct/>
        <w:topLinePunct w:val="0"/>
        <w:autoSpaceDE/>
        <w:autoSpaceDN/>
        <w:bidi w:val="0"/>
        <w:snapToGrid/>
        <w:spacing w:line="240" w:lineRule="auto"/>
        <w:ind w:firstLine="640"/>
        <w:jc w:val="both"/>
        <w:textAlignment w:val="auto"/>
        <w:rPr>
          <w:rFonts w:hint="eastAsia" w:ascii="仿宋" w:hAnsi="仿宋" w:eastAsia="仿宋" w:cs="仿宋"/>
          <w:color w:val="333333"/>
          <w:kern w:val="0"/>
          <w:sz w:val="32"/>
          <w:szCs w:val="32"/>
        </w:rPr>
      </w:pPr>
      <w:bookmarkStart w:id="3" w:name="_Hlk513473655"/>
      <w:r>
        <w:rPr>
          <w:rFonts w:hint="eastAsia" w:ascii="仿宋" w:hAnsi="仿宋" w:eastAsia="仿宋" w:cs="仿宋"/>
          <w:b/>
          <w:bCs/>
          <w:color w:val="333333"/>
          <w:kern w:val="0"/>
          <w:sz w:val="32"/>
          <w:szCs w:val="32"/>
          <w:lang w:eastAsia="zh-CN"/>
        </w:rPr>
        <w:t>（五）建立档案、规范管理。</w:t>
      </w:r>
      <w:r>
        <w:rPr>
          <w:rFonts w:hint="eastAsia" w:ascii="仿宋" w:hAnsi="仿宋" w:eastAsia="仿宋" w:cs="仿宋"/>
          <w:color w:val="333333"/>
          <w:kern w:val="0"/>
          <w:sz w:val="32"/>
          <w:szCs w:val="32"/>
        </w:rPr>
        <w:t>县农机管理部门、财政部门及时公布本县年度农机购置补贴实施方案，并报市农机局、财政局备案。对补贴机械、补贴对象、人机合影核对、登记，建立购机补贴档案</w:t>
      </w:r>
      <w:r>
        <w:rPr>
          <w:rFonts w:hint="eastAsia" w:ascii="仿宋" w:hAnsi="仿宋" w:eastAsia="仿宋" w:cs="仿宋"/>
          <w:color w:val="333333"/>
          <w:kern w:val="0"/>
          <w:sz w:val="32"/>
          <w:szCs w:val="32"/>
          <w:lang w:eastAsia="zh-CN"/>
        </w:rPr>
        <w:t>，</w:t>
      </w:r>
      <w:r>
        <w:rPr>
          <w:rFonts w:hint="eastAsia" w:ascii="仿宋" w:hAnsi="仿宋" w:eastAsia="仿宋" w:cs="仿宋"/>
          <w:color w:val="333333"/>
          <w:kern w:val="0"/>
          <w:sz w:val="32"/>
          <w:szCs w:val="32"/>
        </w:rPr>
        <w:t>做好农机购置补贴执行进度统计及信息报送工作，及时开展半年和全年专项执行情况的总结。</w:t>
      </w:r>
    </w:p>
    <w:bookmarkEnd w:id="3"/>
    <w:p>
      <w:pPr>
        <w:keepNext w:val="0"/>
        <w:keepLines w:val="0"/>
        <w:pageBreakBefore w:val="0"/>
        <w:kinsoku/>
        <w:overflowPunct/>
        <w:topLinePunct w:val="0"/>
        <w:autoSpaceDE/>
        <w:autoSpaceDN/>
        <w:bidi w:val="0"/>
        <w:snapToGrid/>
        <w:spacing w:line="240" w:lineRule="auto"/>
        <w:jc w:val="both"/>
        <w:textAlignment w:val="auto"/>
        <w:rPr>
          <w:rFonts w:ascii="仿宋" w:hAnsi="仿宋" w:eastAsia="仿宋" w:cs="仿宋"/>
          <w:color w:val="333333"/>
          <w:kern w:val="0"/>
          <w:sz w:val="32"/>
          <w:szCs w:val="32"/>
        </w:rPr>
      </w:pPr>
      <w:r>
        <w:rPr>
          <w:rFonts w:ascii="仿宋" w:hAnsi="仿宋" w:eastAsia="仿宋" w:cs="仿宋"/>
          <w:color w:val="333333"/>
          <w:kern w:val="0"/>
          <w:sz w:val="32"/>
          <w:szCs w:val="32"/>
        </w:rPr>
        <w:t xml:space="preserve">    </w:t>
      </w:r>
    </w:p>
    <w:p>
      <w:pPr>
        <w:keepNext w:val="0"/>
        <w:keepLines w:val="0"/>
        <w:pageBreakBefore w:val="0"/>
        <w:kinsoku/>
        <w:overflowPunct/>
        <w:topLinePunct w:val="0"/>
        <w:autoSpaceDE/>
        <w:autoSpaceDN/>
        <w:bidi w:val="0"/>
        <w:snapToGrid/>
        <w:spacing w:line="240" w:lineRule="auto"/>
        <w:jc w:val="both"/>
        <w:textAlignment w:val="auto"/>
        <w:rPr>
          <w:rFonts w:ascii="仿宋" w:hAnsi="仿宋" w:eastAsia="仿宋" w:cs="仿宋"/>
          <w:color w:val="333333"/>
          <w:kern w:val="0"/>
          <w:sz w:val="32"/>
          <w:szCs w:val="32"/>
        </w:rPr>
      </w:pPr>
      <w:r>
        <w:rPr>
          <w:rFonts w:ascii="仿宋" w:hAnsi="仿宋" w:eastAsia="仿宋" w:cs="仿宋"/>
          <w:color w:val="333333"/>
          <w:kern w:val="0"/>
          <w:sz w:val="32"/>
          <w:szCs w:val="32"/>
        </w:rPr>
        <w:t xml:space="preserve">                          </w:t>
      </w:r>
    </w:p>
    <w:p>
      <w:pPr>
        <w:keepNext w:val="0"/>
        <w:keepLines w:val="0"/>
        <w:pageBreakBefore w:val="0"/>
        <w:kinsoku/>
        <w:overflowPunct/>
        <w:topLinePunct w:val="0"/>
        <w:autoSpaceDE/>
        <w:autoSpaceDN/>
        <w:bidi w:val="0"/>
        <w:snapToGrid/>
        <w:spacing w:line="240" w:lineRule="auto"/>
        <w:jc w:val="both"/>
        <w:textAlignment w:val="auto"/>
        <w:rPr>
          <w:rFonts w:ascii="仿宋" w:hAnsi="仿宋" w:eastAsia="仿宋" w:cs="仿宋"/>
          <w:color w:val="333333"/>
          <w:kern w:val="0"/>
          <w:sz w:val="32"/>
          <w:szCs w:val="32"/>
        </w:rPr>
      </w:pPr>
    </w:p>
    <w:p>
      <w:pPr>
        <w:keepNext w:val="0"/>
        <w:keepLines w:val="0"/>
        <w:pageBreakBefore w:val="0"/>
        <w:kinsoku/>
        <w:overflowPunct/>
        <w:topLinePunct w:val="0"/>
        <w:autoSpaceDE/>
        <w:autoSpaceDN/>
        <w:bidi w:val="0"/>
        <w:snapToGrid/>
        <w:spacing w:line="240" w:lineRule="auto"/>
        <w:jc w:val="both"/>
        <w:textAlignment w:val="auto"/>
        <w:rPr>
          <w:rFonts w:ascii="仿宋" w:hAnsi="仿宋" w:eastAsia="仿宋" w:cs="仿宋"/>
          <w:color w:val="333333"/>
          <w:kern w:val="0"/>
          <w:sz w:val="32"/>
          <w:szCs w:val="32"/>
        </w:rPr>
      </w:pPr>
      <w:r>
        <w:rPr>
          <w:rFonts w:ascii="仿宋" w:hAnsi="仿宋" w:eastAsia="仿宋" w:cs="仿宋"/>
          <w:color w:val="333333"/>
          <w:kern w:val="0"/>
          <w:sz w:val="32"/>
          <w:szCs w:val="32"/>
        </w:rPr>
        <w:t xml:space="preserve">    </w:t>
      </w:r>
      <w:r>
        <w:rPr>
          <w:rFonts w:hint="eastAsia" w:ascii="仿宋" w:hAnsi="仿宋" w:eastAsia="仿宋" w:cs="仿宋"/>
          <w:color w:val="333333"/>
          <w:kern w:val="0"/>
          <w:sz w:val="32"/>
          <w:szCs w:val="32"/>
          <w:lang w:val="en-US" w:eastAsia="zh-CN"/>
        </w:rPr>
        <w:t xml:space="preserve">                         </w:t>
      </w:r>
      <w:r>
        <w:rPr>
          <w:rFonts w:ascii="仿宋" w:hAnsi="仿宋" w:eastAsia="仿宋" w:cs="仿宋"/>
          <w:color w:val="333333"/>
          <w:kern w:val="0"/>
          <w:sz w:val="32"/>
          <w:szCs w:val="32"/>
        </w:rPr>
        <w:t xml:space="preserve"> </w:t>
      </w:r>
      <w:r>
        <w:rPr>
          <w:rFonts w:hint="eastAsia" w:ascii="仿宋" w:hAnsi="仿宋" w:eastAsia="仿宋" w:cs="仿宋"/>
          <w:color w:val="333333"/>
          <w:kern w:val="0"/>
          <w:sz w:val="32"/>
          <w:szCs w:val="32"/>
          <w:lang w:val="en-US" w:eastAsia="zh-CN"/>
        </w:rPr>
        <w:t xml:space="preserve">     </w:t>
      </w:r>
      <w:r>
        <w:rPr>
          <w:rFonts w:ascii="仿宋" w:hAnsi="仿宋" w:eastAsia="仿宋" w:cs="仿宋"/>
          <w:color w:val="333333"/>
          <w:kern w:val="0"/>
          <w:sz w:val="32"/>
          <w:szCs w:val="32"/>
        </w:rPr>
        <w:t xml:space="preserve"> </w:t>
      </w:r>
      <w:r>
        <w:rPr>
          <w:rFonts w:hint="eastAsia" w:ascii="仿宋" w:hAnsi="仿宋" w:eastAsia="仿宋" w:cs="仿宋"/>
          <w:color w:val="333333"/>
          <w:kern w:val="0"/>
          <w:sz w:val="32"/>
          <w:szCs w:val="32"/>
        </w:rPr>
        <w:t>商城县农业机械管理局</w:t>
      </w:r>
      <w:r>
        <w:rPr>
          <w:rFonts w:ascii="仿宋" w:hAnsi="仿宋" w:eastAsia="仿宋" w:cs="仿宋"/>
          <w:color w:val="333333"/>
          <w:kern w:val="0"/>
          <w:sz w:val="32"/>
          <w:szCs w:val="32"/>
        </w:rPr>
        <w:t xml:space="preserve">            </w:t>
      </w:r>
    </w:p>
    <w:p>
      <w:pPr>
        <w:keepNext w:val="0"/>
        <w:keepLines w:val="0"/>
        <w:pageBreakBefore w:val="0"/>
        <w:kinsoku/>
        <w:overflowPunct/>
        <w:topLinePunct w:val="0"/>
        <w:autoSpaceDE/>
        <w:autoSpaceDN/>
        <w:bidi w:val="0"/>
        <w:snapToGrid/>
        <w:spacing w:line="240" w:lineRule="auto"/>
        <w:ind w:firstLine="6080" w:firstLineChars="1900"/>
        <w:jc w:val="both"/>
        <w:textAlignment w:val="auto"/>
        <w:rPr>
          <w:rFonts w:ascii="仿宋" w:hAnsi="仿宋" w:eastAsia="仿宋" w:cs="仿宋"/>
          <w:color w:val="333333"/>
          <w:kern w:val="0"/>
          <w:sz w:val="32"/>
          <w:szCs w:val="32"/>
        </w:rPr>
      </w:pPr>
      <w:r>
        <w:rPr>
          <w:rFonts w:ascii="仿宋" w:hAnsi="仿宋" w:eastAsia="仿宋" w:cs="仿宋"/>
          <w:color w:val="333333"/>
          <w:kern w:val="0"/>
          <w:sz w:val="32"/>
          <w:szCs w:val="32"/>
        </w:rPr>
        <w:t>201</w:t>
      </w:r>
      <w:r>
        <w:rPr>
          <w:rFonts w:hint="eastAsia" w:ascii="仿宋" w:hAnsi="仿宋" w:eastAsia="仿宋" w:cs="仿宋"/>
          <w:color w:val="333333"/>
          <w:kern w:val="0"/>
          <w:sz w:val="32"/>
          <w:szCs w:val="32"/>
          <w:lang w:val="en-US" w:eastAsia="zh-CN"/>
        </w:rPr>
        <w:t>9</w:t>
      </w:r>
      <w:r>
        <w:rPr>
          <w:rFonts w:hint="eastAsia" w:ascii="仿宋" w:hAnsi="仿宋" w:eastAsia="仿宋" w:cs="仿宋"/>
          <w:color w:val="333333"/>
          <w:kern w:val="0"/>
          <w:sz w:val="32"/>
          <w:szCs w:val="32"/>
        </w:rPr>
        <w:t>年</w:t>
      </w:r>
      <w:r>
        <w:rPr>
          <w:rFonts w:hint="eastAsia" w:ascii="仿宋" w:hAnsi="仿宋" w:eastAsia="仿宋" w:cs="仿宋"/>
          <w:color w:val="333333"/>
          <w:kern w:val="0"/>
          <w:sz w:val="32"/>
          <w:szCs w:val="32"/>
          <w:lang w:val="en-US" w:eastAsia="zh-CN"/>
        </w:rPr>
        <w:t>8</w:t>
      </w:r>
      <w:r>
        <w:rPr>
          <w:rFonts w:hint="eastAsia" w:ascii="仿宋" w:hAnsi="仿宋" w:eastAsia="仿宋" w:cs="仿宋"/>
          <w:color w:val="333333"/>
          <w:kern w:val="0"/>
          <w:sz w:val="32"/>
          <w:szCs w:val="32"/>
        </w:rPr>
        <w:t>月</w:t>
      </w:r>
      <w:r>
        <w:rPr>
          <w:rFonts w:hint="eastAsia" w:ascii="仿宋" w:hAnsi="仿宋" w:eastAsia="仿宋" w:cs="仿宋"/>
          <w:color w:val="333333"/>
          <w:kern w:val="0"/>
          <w:sz w:val="32"/>
          <w:szCs w:val="32"/>
          <w:lang w:val="en-US" w:eastAsia="zh-CN"/>
        </w:rPr>
        <w:t>16</w:t>
      </w:r>
      <w:r>
        <w:rPr>
          <w:rFonts w:hint="eastAsia" w:ascii="仿宋" w:hAnsi="仿宋" w:eastAsia="仿宋" w:cs="仿宋"/>
          <w:color w:val="333333"/>
          <w:kern w:val="0"/>
          <w:sz w:val="32"/>
          <w:szCs w:val="32"/>
        </w:rPr>
        <w:t>日</w:t>
      </w:r>
      <w:r>
        <w:rPr>
          <w:rFonts w:ascii="仿宋" w:hAnsi="仿宋" w:eastAsia="仿宋" w:cs="仿宋"/>
          <w:color w:val="333333"/>
          <w:kern w:val="0"/>
          <w:sz w:val="32"/>
          <w:szCs w:val="32"/>
        </w:rPr>
        <w:t xml:space="preserve">             </w:t>
      </w:r>
    </w:p>
    <w:sectPr>
      <w:footerReference r:id="rId3" w:type="default"/>
      <w:pgSz w:w="11906" w:h="16838"/>
      <w:pgMar w:top="1360" w:right="1306" w:bottom="1198" w:left="13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7BAB4D"/>
    <w:multiLevelType w:val="singleLevel"/>
    <w:tmpl w:val="BA7BAB4D"/>
    <w:lvl w:ilvl="0" w:tentative="0">
      <w:start w:val="2"/>
      <w:numFmt w:val="chineseCounting"/>
      <w:suff w:val="nothing"/>
      <w:lvlText w:val="（%1）"/>
      <w:lvlJc w:val="left"/>
      <w:rPr>
        <w:rFonts w:hint="eastAsia" w:cs="Times New Roman"/>
      </w:rPr>
    </w:lvl>
  </w:abstractNum>
  <w:abstractNum w:abstractNumId="1">
    <w:nsid w:val="D29FA066"/>
    <w:multiLevelType w:val="singleLevel"/>
    <w:tmpl w:val="D29FA066"/>
    <w:lvl w:ilvl="0" w:tentative="0">
      <w:start w:val="3"/>
      <w:numFmt w:val="chineseCounting"/>
      <w:suff w:val="nothing"/>
      <w:lvlText w:val="（%1）"/>
      <w:lvlJc w:val="left"/>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2913B91"/>
    <w:rsid w:val="0014443F"/>
    <w:rsid w:val="00157E79"/>
    <w:rsid w:val="001C0D2F"/>
    <w:rsid w:val="00204A34"/>
    <w:rsid w:val="002A740D"/>
    <w:rsid w:val="00383E38"/>
    <w:rsid w:val="003A4B52"/>
    <w:rsid w:val="003C0C10"/>
    <w:rsid w:val="0049475E"/>
    <w:rsid w:val="004A0ACF"/>
    <w:rsid w:val="00511F7A"/>
    <w:rsid w:val="00553D55"/>
    <w:rsid w:val="00616218"/>
    <w:rsid w:val="00642C67"/>
    <w:rsid w:val="006437F4"/>
    <w:rsid w:val="006836D3"/>
    <w:rsid w:val="007A7888"/>
    <w:rsid w:val="007D6E04"/>
    <w:rsid w:val="00865DFF"/>
    <w:rsid w:val="00866B71"/>
    <w:rsid w:val="00881B47"/>
    <w:rsid w:val="00892E81"/>
    <w:rsid w:val="00931645"/>
    <w:rsid w:val="00971F91"/>
    <w:rsid w:val="009828E2"/>
    <w:rsid w:val="00985A76"/>
    <w:rsid w:val="009E7DEB"/>
    <w:rsid w:val="00A3588E"/>
    <w:rsid w:val="00AE4606"/>
    <w:rsid w:val="00B11EAD"/>
    <w:rsid w:val="00B34092"/>
    <w:rsid w:val="00B3511C"/>
    <w:rsid w:val="00B41AAF"/>
    <w:rsid w:val="00B51F2B"/>
    <w:rsid w:val="00B70FF6"/>
    <w:rsid w:val="00BA1186"/>
    <w:rsid w:val="00BA4856"/>
    <w:rsid w:val="00BB72E4"/>
    <w:rsid w:val="00CC2CA4"/>
    <w:rsid w:val="00D132F2"/>
    <w:rsid w:val="00D349C0"/>
    <w:rsid w:val="00E56C45"/>
    <w:rsid w:val="00EA4C63"/>
    <w:rsid w:val="00EE08A1"/>
    <w:rsid w:val="00F1471D"/>
    <w:rsid w:val="00FB5D43"/>
    <w:rsid w:val="00FC1929"/>
    <w:rsid w:val="00FE32E4"/>
    <w:rsid w:val="026E19B8"/>
    <w:rsid w:val="02C77C89"/>
    <w:rsid w:val="03E86940"/>
    <w:rsid w:val="05421193"/>
    <w:rsid w:val="08750FD3"/>
    <w:rsid w:val="099E0E4F"/>
    <w:rsid w:val="0C8528C3"/>
    <w:rsid w:val="0D5816A3"/>
    <w:rsid w:val="0DC5290C"/>
    <w:rsid w:val="129E1FCF"/>
    <w:rsid w:val="13AB1DE0"/>
    <w:rsid w:val="15F0572E"/>
    <w:rsid w:val="16C95B93"/>
    <w:rsid w:val="17B93C5E"/>
    <w:rsid w:val="1A0C5AE1"/>
    <w:rsid w:val="1AE00AE2"/>
    <w:rsid w:val="1CC06588"/>
    <w:rsid w:val="1D923249"/>
    <w:rsid w:val="1E110484"/>
    <w:rsid w:val="1E8C57E7"/>
    <w:rsid w:val="21325ED8"/>
    <w:rsid w:val="21F571EE"/>
    <w:rsid w:val="22913B91"/>
    <w:rsid w:val="26156281"/>
    <w:rsid w:val="271C6FE5"/>
    <w:rsid w:val="27F07C75"/>
    <w:rsid w:val="2ABC5CE3"/>
    <w:rsid w:val="2C6258C6"/>
    <w:rsid w:val="333009DF"/>
    <w:rsid w:val="340235FE"/>
    <w:rsid w:val="34D07782"/>
    <w:rsid w:val="34DB4046"/>
    <w:rsid w:val="36EC067D"/>
    <w:rsid w:val="37397645"/>
    <w:rsid w:val="3C540D84"/>
    <w:rsid w:val="3EEA7E47"/>
    <w:rsid w:val="40CF5879"/>
    <w:rsid w:val="41B5097B"/>
    <w:rsid w:val="41F74851"/>
    <w:rsid w:val="445D6FD5"/>
    <w:rsid w:val="44E729F0"/>
    <w:rsid w:val="452C3DF1"/>
    <w:rsid w:val="453C7B7B"/>
    <w:rsid w:val="4971034E"/>
    <w:rsid w:val="4C315724"/>
    <w:rsid w:val="4D6622E5"/>
    <w:rsid w:val="4F116258"/>
    <w:rsid w:val="4F954C39"/>
    <w:rsid w:val="4FB87AB5"/>
    <w:rsid w:val="50781EBE"/>
    <w:rsid w:val="538409D1"/>
    <w:rsid w:val="54293647"/>
    <w:rsid w:val="54F535ED"/>
    <w:rsid w:val="556A1000"/>
    <w:rsid w:val="55E07153"/>
    <w:rsid w:val="578C25F1"/>
    <w:rsid w:val="57B114CC"/>
    <w:rsid w:val="58EC3D65"/>
    <w:rsid w:val="58EC5B20"/>
    <w:rsid w:val="59944C43"/>
    <w:rsid w:val="59AC112C"/>
    <w:rsid w:val="5A1E613F"/>
    <w:rsid w:val="5B0C3243"/>
    <w:rsid w:val="5D6117D8"/>
    <w:rsid w:val="5FFD00A0"/>
    <w:rsid w:val="61823A43"/>
    <w:rsid w:val="62CB5AE1"/>
    <w:rsid w:val="65774EED"/>
    <w:rsid w:val="68015F31"/>
    <w:rsid w:val="699C36B1"/>
    <w:rsid w:val="6E246448"/>
    <w:rsid w:val="6F714219"/>
    <w:rsid w:val="7062179C"/>
    <w:rsid w:val="70B141FE"/>
    <w:rsid w:val="72A43DC0"/>
    <w:rsid w:val="74537510"/>
    <w:rsid w:val="7ED0010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99"/>
    <w:pPr>
      <w:spacing w:before="100" w:beforeAutospacing="1" w:after="100" w:afterAutospacing="1"/>
      <w:jc w:val="left"/>
    </w:pPr>
    <w:rPr>
      <w:kern w:val="0"/>
      <w:sz w:val="24"/>
    </w:rPr>
  </w:style>
  <w:style w:type="character" w:customStyle="1" w:styleId="7">
    <w:name w:val="Footer Char"/>
    <w:basedOn w:val="6"/>
    <w:link w:val="2"/>
    <w:semiHidden/>
    <w:qFormat/>
    <w:locked/>
    <w:uiPriority w:val="99"/>
    <w:rPr>
      <w:rFonts w:ascii="Calibri" w:hAnsi="Calibri" w:cs="Times New Roman"/>
      <w:sz w:val="18"/>
      <w:szCs w:val="18"/>
    </w:rPr>
  </w:style>
  <w:style w:type="character" w:customStyle="1" w:styleId="8">
    <w:name w:val="Header Char"/>
    <w:basedOn w:val="6"/>
    <w:link w:val="3"/>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9</Pages>
  <Words>736</Words>
  <Characters>4200</Characters>
  <Lines>0</Lines>
  <Paragraphs>0</Paragraphs>
  <TotalTime>4</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2018-04-20T00:43:00Z</dcterms:created>
  <dc:creator>㊣差不多的传说</dc:creator>
  <cp:lastModifiedBy>Administrator</cp:lastModifiedBy>
  <cp:lastPrinted>2019-09-10T03:06:00Z</cp:lastPrinted>
  <dcterms:modified xsi:type="dcterms:W3CDTF">2019-09-11T01:42:29Z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