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关于停止受理2021年农机购置补贴申请的公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告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instrText xml:space="preserve"> HYPERLINK "http://www.hsq.gov.cn/dwzw/tztg/javascript:void(0)" \o "分享到微信" </w:instrTex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instrText xml:space="preserve"> HYPERLINK "http://www.hsq.gov.cn/dwzw/tztg/javascript:void(0)" \o "分享到新浪微博" </w:instrTex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instrText xml:space="preserve"> HYPERLINK "http://www.hsq.gov.cn/dwzw/tztg/javascript:void(0)" \o "分享到QQ空间" </w:instrTex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76" w:afterAutospacing="0" w:line="56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文峰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区购机者：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76" w:afterAutospacing="0" w:line="560" w:lineRule="exact"/>
        <w:ind w:right="0"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2021年上级下达我区中央农机购置补贴资金14万元， 2020年结余3.105万元，2021年合计</w:t>
      </w:r>
      <w:r>
        <w:rPr>
          <w:rFonts w:hint="eastAsia" w:ascii="仿宋" w:hAnsi="仿宋" w:eastAsia="仿宋" w:cs="仿宋"/>
          <w:sz w:val="32"/>
          <w:szCs w:val="32"/>
        </w:rPr>
        <w:t>可用中央农机购置补贴资金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17.105万元。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76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截止2021年11月20日，我区购机户已申请使用中央财政农机购置补贴资金19.95万元，已达到2021年实际可用中央财政资金的 110%，河南省农机购置补贴申请办理服务系统已自动关闭我区2021年度中央财政农机购置补贴资金申请录入功能。根据《文峰区（高新区）2021-2023年农机购置补贴实施方案》文件要求，现我区停止受理2021年度中央财政农机购置补贴资金申请。剩余未申请到补贴的购机户请耐心等待新的补贴政策或2022年中央财政农机购置资金到达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76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特此公告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76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76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76" w:afterAutospacing="0" w:line="560" w:lineRule="exact"/>
        <w:ind w:right="0" w:firstLine="640" w:firstLineChars="200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2021年11月20日 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76" w:afterAutospacing="0" w:line="560" w:lineRule="exact"/>
        <w:ind w:left="0" w:right="0" w:firstLine="42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D5821"/>
    <w:rsid w:val="10596FF7"/>
    <w:rsid w:val="126465A5"/>
    <w:rsid w:val="43491820"/>
    <w:rsid w:val="65B833B6"/>
    <w:rsid w:val="6B1D005F"/>
    <w:rsid w:val="6B3A1E2C"/>
    <w:rsid w:val="6E740968"/>
    <w:rsid w:val="6F2614AD"/>
    <w:rsid w:val="71DE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2021-11-23T08:02:29Z</cp:lastPrinted>
  <dcterms:modified xsi:type="dcterms:W3CDTF">2021-11-23T08:02:34Z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4E8CD615E38246F0B800CD5EE0DAFD65</vt:lpwstr>
  </property>
</Properties>
</file>